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C646" w14:textId="77777777" w:rsidR="004922E7" w:rsidRPr="000B00EA" w:rsidRDefault="00E7750D">
      <w:pPr>
        <w:tabs>
          <w:tab w:val="left" w:pos="4536"/>
          <w:tab w:val="right" w:pos="8789"/>
        </w:tabs>
        <w:ind w:left="2836" w:hanging="2836"/>
        <w:rPr>
          <w:smallCaps/>
          <w:sz w:val="18"/>
          <w:szCs w:val="18"/>
        </w:rPr>
      </w:pPr>
      <w:bookmarkStart w:id="0" w:name="_Toc321085193"/>
      <w:bookmarkStart w:id="1" w:name="_Toc321253675"/>
      <w:r w:rsidRPr="000B00EA">
        <w:rPr>
          <w:smallCaps/>
          <w:sz w:val="18"/>
          <w:szCs w:val="18"/>
        </w:rPr>
        <w:t>Université de Lausanne</w:t>
      </w:r>
      <w:r w:rsidRPr="000B00EA">
        <w:rPr>
          <w:smallCaps/>
          <w:sz w:val="18"/>
          <w:szCs w:val="18"/>
        </w:rPr>
        <w:tab/>
        <w:t xml:space="preserve">Faculté de droit, des sciences criminelles </w:t>
      </w:r>
    </w:p>
    <w:p w14:paraId="14AB4233" w14:textId="77777777" w:rsidR="004922E7" w:rsidRPr="000B00EA" w:rsidRDefault="00E7750D">
      <w:pPr>
        <w:tabs>
          <w:tab w:val="left" w:pos="4536"/>
          <w:tab w:val="right" w:pos="8789"/>
        </w:tabs>
        <w:ind w:left="2836" w:hanging="2836"/>
        <w:rPr>
          <w:smallCaps/>
          <w:sz w:val="18"/>
          <w:szCs w:val="18"/>
        </w:rPr>
      </w:pPr>
      <w:r w:rsidRPr="000B00EA">
        <w:rPr>
          <w:smallCaps/>
          <w:sz w:val="18"/>
          <w:szCs w:val="18"/>
        </w:rPr>
        <w:tab/>
        <w:t>et d’administration publique</w:t>
      </w:r>
    </w:p>
    <w:p w14:paraId="09175F0B" w14:textId="77777777" w:rsidR="004922E7" w:rsidRPr="000B00EA" w:rsidRDefault="004922E7">
      <w:pPr>
        <w:pBdr>
          <w:bottom w:val="single" w:sz="4" w:space="1" w:color="auto"/>
        </w:pBdr>
        <w:tabs>
          <w:tab w:val="right" w:pos="8789"/>
        </w:tabs>
        <w:rPr>
          <w:caps/>
          <w:sz w:val="18"/>
          <w:szCs w:val="18"/>
        </w:rPr>
      </w:pPr>
    </w:p>
    <w:p w14:paraId="60A5EB88" w14:textId="77777777" w:rsidR="004922E7" w:rsidRPr="000B00EA" w:rsidRDefault="004922E7">
      <w:pPr>
        <w:tabs>
          <w:tab w:val="left" w:pos="5387"/>
        </w:tabs>
        <w:rPr>
          <w:sz w:val="18"/>
          <w:szCs w:val="18"/>
        </w:rPr>
      </w:pPr>
    </w:p>
    <w:p w14:paraId="5849A5A2" w14:textId="77777777" w:rsidR="004922E7" w:rsidRPr="000B00EA" w:rsidRDefault="004922E7">
      <w:pPr>
        <w:tabs>
          <w:tab w:val="left" w:pos="5387"/>
        </w:tabs>
        <w:rPr>
          <w:sz w:val="18"/>
          <w:szCs w:val="18"/>
        </w:rPr>
      </w:pPr>
    </w:p>
    <w:p w14:paraId="1C6420E7" w14:textId="77777777" w:rsidR="004922E7" w:rsidRPr="000B00EA" w:rsidRDefault="004922E7">
      <w:pPr>
        <w:tabs>
          <w:tab w:val="left" w:pos="5387"/>
        </w:tabs>
        <w:rPr>
          <w:sz w:val="18"/>
          <w:szCs w:val="18"/>
        </w:rPr>
      </w:pPr>
    </w:p>
    <w:p w14:paraId="484F0AB8" w14:textId="77777777" w:rsidR="004922E7" w:rsidRPr="000B00EA" w:rsidRDefault="004922E7">
      <w:pPr>
        <w:tabs>
          <w:tab w:val="left" w:pos="5387"/>
        </w:tabs>
        <w:rPr>
          <w:sz w:val="18"/>
          <w:szCs w:val="18"/>
        </w:rPr>
      </w:pPr>
    </w:p>
    <w:p w14:paraId="1B5B15A7" w14:textId="77777777" w:rsidR="004922E7" w:rsidRPr="000B00EA" w:rsidRDefault="004922E7">
      <w:pPr>
        <w:tabs>
          <w:tab w:val="left" w:pos="5387"/>
        </w:tabs>
        <w:rPr>
          <w:sz w:val="18"/>
          <w:szCs w:val="18"/>
        </w:rPr>
      </w:pPr>
    </w:p>
    <w:p w14:paraId="105A7539" w14:textId="77777777" w:rsidR="004922E7" w:rsidRPr="000B00EA" w:rsidRDefault="004922E7">
      <w:pPr>
        <w:tabs>
          <w:tab w:val="left" w:pos="5387"/>
        </w:tabs>
        <w:rPr>
          <w:sz w:val="18"/>
          <w:szCs w:val="18"/>
        </w:rPr>
      </w:pPr>
    </w:p>
    <w:p w14:paraId="794FBF1B" w14:textId="77777777" w:rsidR="004922E7" w:rsidRPr="000B00EA" w:rsidRDefault="00E7750D">
      <w:pPr>
        <w:tabs>
          <w:tab w:val="left" w:pos="5387"/>
        </w:tabs>
        <w:jc w:val="center"/>
        <w:rPr>
          <w:b/>
          <w:sz w:val="32"/>
          <w:szCs w:val="32"/>
        </w:rPr>
      </w:pPr>
      <w:r w:rsidRPr="000B00EA">
        <w:rPr>
          <w:b/>
          <w:i/>
          <w:sz w:val="32"/>
          <w:szCs w:val="32"/>
        </w:rPr>
        <w:t>Vade-mecum</w:t>
      </w:r>
      <w:r w:rsidRPr="000B00EA">
        <w:rPr>
          <w:b/>
          <w:sz w:val="32"/>
          <w:szCs w:val="32"/>
        </w:rPr>
        <w:t xml:space="preserve"> de l’assistanat et du doctorat</w:t>
      </w:r>
    </w:p>
    <w:p w14:paraId="03635FE1" w14:textId="77777777" w:rsidR="004922E7" w:rsidRPr="000B00EA" w:rsidRDefault="004922E7">
      <w:pPr>
        <w:tabs>
          <w:tab w:val="left" w:pos="5387"/>
        </w:tabs>
        <w:jc w:val="center"/>
      </w:pPr>
    </w:p>
    <w:p w14:paraId="1661F1F7" w14:textId="77777777" w:rsidR="004922E7" w:rsidRPr="000B00EA" w:rsidRDefault="004922E7">
      <w:pPr>
        <w:tabs>
          <w:tab w:val="left" w:pos="5387"/>
        </w:tabs>
        <w:jc w:val="center"/>
      </w:pPr>
    </w:p>
    <w:p w14:paraId="468C3F30" w14:textId="77777777" w:rsidR="004922E7" w:rsidRPr="000B00EA" w:rsidRDefault="004922E7">
      <w:pPr>
        <w:tabs>
          <w:tab w:val="left" w:pos="5387"/>
        </w:tabs>
        <w:jc w:val="center"/>
      </w:pPr>
    </w:p>
    <w:p w14:paraId="0D60DF98" w14:textId="77777777" w:rsidR="004922E7" w:rsidRPr="000B00EA" w:rsidRDefault="004922E7">
      <w:pPr>
        <w:tabs>
          <w:tab w:val="left" w:pos="5387"/>
        </w:tabs>
        <w:jc w:val="center"/>
      </w:pPr>
    </w:p>
    <w:p w14:paraId="586E84D0" w14:textId="77777777" w:rsidR="004922E7" w:rsidRPr="000B00EA" w:rsidRDefault="004922E7">
      <w:pPr>
        <w:tabs>
          <w:tab w:val="left" w:pos="5387"/>
        </w:tabs>
        <w:jc w:val="center"/>
      </w:pPr>
    </w:p>
    <w:p w14:paraId="22E9FB0D" w14:textId="77777777" w:rsidR="004922E7" w:rsidRPr="000B00EA" w:rsidRDefault="004922E7">
      <w:pPr>
        <w:tabs>
          <w:tab w:val="left" w:pos="5387"/>
        </w:tabs>
        <w:jc w:val="center"/>
        <w:rPr>
          <w:smallCaps/>
          <w:sz w:val="30"/>
          <w:szCs w:val="30"/>
        </w:rPr>
      </w:pPr>
    </w:p>
    <w:p w14:paraId="0550F340" w14:textId="77777777" w:rsidR="004922E7" w:rsidRPr="000B00EA" w:rsidRDefault="004922E7">
      <w:pPr>
        <w:tabs>
          <w:tab w:val="left" w:pos="5387"/>
        </w:tabs>
        <w:jc w:val="center"/>
      </w:pPr>
    </w:p>
    <w:p w14:paraId="0D908358" w14:textId="77777777" w:rsidR="004922E7" w:rsidRPr="000B00EA" w:rsidRDefault="00E7750D">
      <w:pPr>
        <w:tabs>
          <w:tab w:val="left" w:pos="5387"/>
        </w:tabs>
        <w:jc w:val="center"/>
      </w:pPr>
      <w:r w:rsidRPr="000B00EA">
        <w:t>Par</w:t>
      </w:r>
    </w:p>
    <w:p w14:paraId="7C0B7712" w14:textId="77777777" w:rsidR="004922E7" w:rsidRPr="000B00EA" w:rsidRDefault="004922E7">
      <w:pPr>
        <w:tabs>
          <w:tab w:val="left" w:pos="5387"/>
        </w:tabs>
        <w:jc w:val="center"/>
      </w:pPr>
    </w:p>
    <w:p w14:paraId="5EE3DEE7" w14:textId="77777777" w:rsidR="004922E7" w:rsidRPr="000B00EA" w:rsidRDefault="004922E7">
      <w:pPr>
        <w:tabs>
          <w:tab w:val="left" w:pos="5387"/>
        </w:tabs>
        <w:jc w:val="center"/>
      </w:pPr>
    </w:p>
    <w:p w14:paraId="66EB3D60" w14:textId="77777777" w:rsidR="004922E7" w:rsidRPr="000B00EA" w:rsidRDefault="00E7750D">
      <w:pPr>
        <w:tabs>
          <w:tab w:val="left" w:pos="5387"/>
        </w:tabs>
        <w:jc w:val="center"/>
      </w:pPr>
      <w:r w:rsidRPr="000B00EA">
        <w:rPr>
          <w:noProof/>
          <w:sz w:val="28"/>
          <w:lang w:val="fr-FR"/>
        </w:rPr>
        <w:drawing>
          <wp:inline distT="0" distB="0" distL="0" distR="0" wp14:anchorId="770F7F80" wp14:editId="289B3887">
            <wp:extent cx="2798584" cy="886084"/>
            <wp:effectExtent l="0" t="0" r="0" b="3175"/>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a:srcRect l="1" t="38187" r="1248" b="30406"/>
                    <a:stretch/>
                  </pic:blipFill>
                  <pic:spPr bwMode="auto">
                    <a:xfrm>
                      <a:off x="0" y="0"/>
                      <a:ext cx="2860206" cy="905595"/>
                    </a:xfrm>
                    <a:prstGeom prst="rect">
                      <a:avLst/>
                    </a:prstGeom>
                    <a:ln>
                      <a:noFill/>
                    </a:ln>
                  </pic:spPr>
                </pic:pic>
              </a:graphicData>
            </a:graphic>
          </wp:inline>
        </w:drawing>
      </w:r>
    </w:p>
    <w:p w14:paraId="699E7692" w14:textId="77777777" w:rsidR="004922E7" w:rsidRPr="000B00EA" w:rsidRDefault="004922E7">
      <w:pPr>
        <w:tabs>
          <w:tab w:val="left" w:pos="5387"/>
        </w:tabs>
        <w:jc w:val="center"/>
      </w:pPr>
    </w:p>
    <w:p w14:paraId="7F37B20D" w14:textId="77777777" w:rsidR="004922E7" w:rsidRPr="000B00EA" w:rsidRDefault="004922E7">
      <w:pPr>
        <w:tabs>
          <w:tab w:val="left" w:pos="5387"/>
        </w:tabs>
        <w:jc w:val="center"/>
      </w:pPr>
    </w:p>
    <w:p w14:paraId="16B695F6" w14:textId="77777777" w:rsidR="004922E7" w:rsidRPr="000B00EA" w:rsidRDefault="004922E7">
      <w:pPr>
        <w:tabs>
          <w:tab w:val="left" w:pos="5387"/>
        </w:tabs>
        <w:jc w:val="center"/>
      </w:pPr>
    </w:p>
    <w:p w14:paraId="75A3ADF2" w14:textId="05185539" w:rsidR="004922E7" w:rsidRPr="00E242AF" w:rsidRDefault="00E7750D">
      <w:pPr>
        <w:tabs>
          <w:tab w:val="left" w:pos="5387"/>
        </w:tabs>
        <w:jc w:val="center"/>
      </w:pPr>
      <w:r w:rsidRPr="00E242AF">
        <w:t xml:space="preserve">Version </w:t>
      </w:r>
      <w:r w:rsidR="00D029A9">
        <w:t>2</w:t>
      </w:r>
      <w:r w:rsidR="00E854A9" w:rsidRPr="00E242AF">
        <w:t>.0</w:t>
      </w:r>
      <w:r w:rsidRPr="00E242AF">
        <w:t xml:space="preserve"> </w:t>
      </w:r>
    </w:p>
    <w:p w14:paraId="235503DE" w14:textId="77777777" w:rsidR="004922E7" w:rsidRPr="00E242AF" w:rsidRDefault="00E7750D">
      <w:pPr>
        <w:tabs>
          <w:tab w:val="left" w:pos="5387"/>
        </w:tabs>
        <w:jc w:val="center"/>
        <w:rPr>
          <w:i/>
          <w:color w:val="000000" w:themeColor="text1"/>
          <w:sz w:val="20"/>
        </w:rPr>
      </w:pPr>
      <w:r w:rsidRPr="00E242AF">
        <w:rPr>
          <w:i/>
          <w:color w:val="000000" w:themeColor="text1"/>
          <w:sz w:val="20"/>
        </w:rPr>
        <w:t>(La dernière version à jour est publiée sur le site internet de l’ACILex)</w:t>
      </w:r>
    </w:p>
    <w:p w14:paraId="0F82254E" w14:textId="77777777" w:rsidR="004922E7" w:rsidRPr="00E242AF" w:rsidRDefault="004922E7">
      <w:pPr>
        <w:tabs>
          <w:tab w:val="left" w:pos="5387"/>
        </w:tabs>
        <w:jc w:val="center"/>
      </w:pPr>
    </w:p>
    <w:p w14:paraId="0EDDEA05" w14:textId="77777777" w:rsidR="004922E7" w:rsidRPr="00E242AF" w:rsidRDefault="004922E7">
      <w:pPr>
        <w:tabs>
          <w:tab w:val="left" w:pos="5387"/>
        </w:tabs>
        <w:jc w:val="center"/>
      </w:pPr>
    </w:p>
    <w:p w14:paraId="72677CA2" w14:textId="77777777" w:rsidR="004922E7" w:rsidRPr="00E242AF" w:rsidRDefault="004922E7">
      <w:pPr>
        <w:tabs>
          <w:tab w:val="left" w:pos="5387"/>
        </w:tabs>
        <w:jc w:val="center"/>
        <w:rPr>
          <w:sz w:val="28"/>
        </w:rPr>
      </w:pPr>
    </w:p>
    <w:p w14:paraId="0725433F" w14:textId="2F2DE9C7" w:rsidR="004922E7" w:rsidRPr="000B00EA" w:rsidRDefault="00E7750D">
      <w:pPr>
        <w:tabs>
          <w:tab w:val="left" w:pos="5387"/>
        </w:tabs>
        <w:jc w:val="center"/>
        <w:rPr>
          <w:sz w:val="22"/>
        </w:rPr>
        <w:sectPr w:rsidR="004922E7" w:rsidRPr="000B00EA" w:rsidSect="0055114B">
          <w:type w:val="oddPage"/>
          <w:pgSz w:w="8789" w:h="12758"/>
          <w:pgMar w:top="1191" w:right="1021" w:bottom="1021" w:left="1134" w:header="510" w:footer="510" w:gutter="0"/>
          <w:cols w:space="708"/>
          <w:titlePg/>
          <w:docGrid w:linePitch="360"/>
        </w:sectPr>
      </w:pPr>
      <w:r w:rsidRPr="00E242AF">
        <w:rPr>
          <w:sz w:val="22"/>
        </w:rPr>
        <w:t xml:space="preserve">Lausanne, </w:t>
      </w:r>
      <w:r w:rsidR="000B00EA" w:rsidRPr="00E242AF">
        <w:rPr>
          <w:sz w:val="22"/>
        </w:rPr>
        <w:t xml:space="preserve">mars </w:t>
      </w:r>
      <w:r w:rsidR="00085F56" w:rsidRPr="00E242AF">
        <w:rPr>
          <w:sz w:val="22"/>
        </w:rPr>
        <w:t>2024</w:t>
      </w:r>
    </w:p>
    <w:p w14:paraId="3B918D0C" w14:textId="77777777" w:rsidR="004922E7" w:rsidRPr="000B00EA" w:rsidRDefault="00E7750D">
      <w:pPr>
        <w:pStyle w:val="03aTitre1sansnumro"/>
        <w:rPr>
          <w:rFonts w:cs="Times New Roman"/>
        </w:rPr>
      </w:pPr>
      <w:bookmarkStart w:id="2" w:name="_Toc161060233"/>
      <w:r w:rsidRPr="000B00EA">
        <w:rPr>
          <w:rFonts w:cs="Times New Roman"/>
        </w:rPr>
        <w:lastRenderedPageBreak/>
        <w:t>Avant-propos</w:t>
      </w:r>
      <w:bookmarkEnd w:id="2"/>
    </w:p>
    <w:p w14:paraId="59DCD1EF" w14:textId="62F7C407" w:rsidR="004922E7" w:rsidRPr="000B00EA" w:rsidRDefault="00E7750D" w:rsidP="000B00EA">
      <w:pPr>
        <w:pStyle w:val="12bTextemots-clsrsum"/>
        <w:spacing w:line="276" w:lineRule="auto"/>
        <w:rPr>
          <w:lang w:eastAsia="fr-CH"/>
        </w:rPr>
      </w:pPr>
      <w:r w:rsidRPr="000B00EA">
        <w:rPr>
          <w:lang w:eastAsia="fr-CH"/>
        </w:rPr>
        <w:t xml:space="preserve">Le présent document tire son origine du constat suivant : tout au long de leurs années à l’UNIL, les assistant·e·s diplômé·e·s développent toute une série de savoir et de compétences en lien avec leur travail d’assistanat et leur doctorat. Ce savoir est propre à chaque assistant·e et dépend de nombreux facteurs : leur parcours avant d’être assistant·e, leurs intérêts personnels, etc. Cependant, ce savoir n’est pas toujours partagé avec d’autres assistant·e·s, sauf si une question particulière se pose. De plus, une fois que l’assistant·e quitte l’UNIL, ce savoir est trop souvent peu ou pas transmis. </w:t>
      </w:r>
    </w:p>
    <w:p w14:paraId="562836EE" w14:textId="77777777" w:rsidR="000B00EA" w:rsidRPr="000B00EA" w:rsidRDefault="000B00EA" w:rsidP="002D5190">
      <w:pPr>
        <w:pStyle w:val="12bTextemots-clsrsum"/>
        <w:spacing w:line="276" w:lineRule="auto"/>
        <w:rPr>
          <w:color w:val="0070C0"/>
          <w:lang w:eastAsia="fr-CH"/>
        </w:rPr>
      </w:pPr>
    </w:p>
    <w:p w14:paraId="076EB018" w14:textId="40DB1A1F" w:rsidR="004922E7" w:rsidRPr="000B00EA" w:rsidRDefault="00E7750D" w:rsidP="000B00EA">
      <w:pPr>
        <w:pStyle w:val="12bTextemots-clsrsum"/>
        <w:spacing w:line="276" w:lineRule="auto"/>
        <w:rPr>
          <w:lang w:eastAsia="fr-CH"/>
        </w:rPr>
      </w:pPr>
      <w:r w:rsidRPr="000B00EA">
        <w:rPr>
          <w:lang w:eastAsia="fr-CH"/>
        </w:rPr>
        <w:t>Ce document a pour but de rassembler un maximum d’informations utiles à un·e assistant·e diplômé·e et un·e doctorant·e au sein de l’École de droit de l’UNIL. Bien sûr, il n’a pas la prétention d’être exhaustif. Chaque centre, chaque chaire ou chaque professeur·e a ses propres habitudes et méthodes de travail. Le but est donc simplement d’offrir une liste d’informations de base pour tout·e nouvel·le assistant·e ou doctorant·e.</w:t>
      </w:r>
    </w:p>
    <w:p w14:paraId="3085E9E9" w14:textId="77777777" w:rsidR="000B00EA" w:rsidRPr="000B00EA" w:rsidRDefault="000B00EA" w:rsidP="002D5190">
      <w:pPr>
        <w:pStyle w:val="12bTextemots-clsrsum"/>
        <w:spacing w:line="276" w:lineRule="auto"/>
        <w:rPr>
          <w:color w:val="0070C0"/>
          <w:lang w:eastAsia="fr-CH"/>
        </w:rPr>
      </w:pPr>
    </w:p>
    <w:p w14:paraId="3C663C45" w14:textId="77777777" w:rsidR="004922E7" w:rsidRPr="000B00EA" w:rsidRDefault="00E7750D" w:rsidP="002D5190">
      <w:pPr>
        <w:pStyle w:val="12bTextemots-clsrsum"/>
        <w:spacing w:line="276" w:lineRule="auto"/>
        <w:rPr>
          <w:lang w:eastAsia="fr-CH"/>
        </w:rPr>
      </w:pPr>
      <w:r w:rsidRPr="000B00EA">
        <w:rPr>
          <w:lang w:eastAsia="fr-CH"/>
        </w:rPr>
        <w:t>La version 1.1 a été rédigée par Pauline Monod, Silvio Da Silva, William Barbey et Nicolas Tschumy. Ce dernier est l’initiateur du présent document et de sa mise en forme définitive. Nous remercions toutes les autres personnes qui ont aussi contribué ponctuellement à l’élaboration du présent document.</w:t>
      </w:r>
    </w:p>
    <w:p w14:paraId="3922FBB5" w14:textId="77777777" w:rsidR="004922E7" w:rsidRPr="000B00EA" w:rsidRDefault="004922E7">
      <w:pPr>
        <w:pStyle w:val="08yNeutrenormal"/>
      </w:pPr>
    </w:p>
    <w:p w14:paraId="0E1F2407" w14:textId="77777777" w:rsidR="004922E7" w:rsidRPr="000B00EA" w:rsidRDefault="004922E7">
      <w:pPr>
        <w:pStyle w:val="08yNeutrenormal"/>
        <w:sectPr w:rsidR="004922E7" w:rsidRPr="000B00EA" w:rsidSect="0055114B">
          <w:pgSz w:w="8789" w:h="12758"/>
          <w:pgMar w:top="1191" w:right="1021" w:bottom="1021" w:left="1134" w:header="510" w:footer="510" w:gutter="0"/>
          <w:cols w:space="708"/>
          <w:titlePg/>
          <w:docGrid w:linePitch="360"/>
        </w:sectPr>
      </w:pPr>
    </w:p>
    <w:p w14:paraId="0FD2B77A" w14:textId="77777777" w:rsidR="004F1243" w:rsidRDefault="00E7750D">
      <w:pPr>
        <w:pStyle w:val="03Titretabledesmatires"/>
        <w:rPr>
          <w:noProof/>
        </w:rPr>
      </w:pPr>
      <w:bookmarkStart w:id="3" w:name="_Toc322504448"/>
      <w:r w:rsidRPr="000B00EA">
        <w:rPr>
          <w:rFonts w:cs="Times New Roman"/>
        </w:rPr>
        <w:lastRenderedPageBreak/>
        <w:t>Table des matières</w:t>
      </w:r>
      <w:bookmarkEnd w:id="0"/>
      <w:bookmarkEnd w:id="1"/>
      <w:bookmarkEnd w:id="3"/>
      <w:r w:rsidRPr="000B00EA">
        <w:rPr>
          <w:rFonts w:cs="Times New Roman"/>
        </w:rPr>
        <w:t xml:space="preserve"> </w:t>
      </w:r>
      <w:r w:rsidRPr="002D5190">
        <w:rPr>
          <w:rFonts w:cs="Times New Roman"/>
        </w:rPr>
        <w:fldChar w:fldCharType="begin"/>
      </w:r>
      <w:r w:rsidRPr="000B00EA">
        <w:rPr>
          <w:rFonts w:cs="Times New Roman"/>
        </w:rPr>
        <w:instrText xml:space="preserve"> TOC \o "1-6" \h \z </w:instrText>
      </w:r>
      <w:r w:rsidRPr="002D5190">
        <w:rPr>
          <w:rFonts w:cs="Times New Roman"/>
        </w:rPr>
        <w:fldChar w:fldCharType="separate"/>
      </w:r>
    </w:p>
    <w:p w14:paraId="21D58F73" w14:textId="06F165C6"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33" w:history="1">
        <w:r w:rsidRPr="00804494">
          <w:rPr>
            <w:rStyle w:val="Lienhypertexte"/>
            <w:noProof/>
          </w:rPr>
          <w:t>Avant-propos</w:t>
        </w:r>
        <w:r>
          <w:rPr>
            <w:noProof/>
            <w:webHidden/>
          </w:rPr>
          <w:tab/>
        </w:r>
        <w:r>
          <w:rPr>
            <w:noProof/>
            <w:webHidden/>
          </w:rPr>
          <w:fldChar w:fldCharType="begin"/>
        </w:r>
        <w:r>
          <w:rPr>
            <w:noProof/>
            <w:webHidden/>
          </w:rPr>
          <w:instrText xml:space="preserve"> PAGEREF _Toc161060233 \h </w:instrText>
        </w:r>
        <w:r>
          <w:rPr>
            <w:noProof/>
            <w:webHidden/>
          </w:rPr>
        </w:r>
        <w:r>
          <w:rPr>
            <w:noProof/>
            <w:webHidden/>
          </w:rPr>
          <w:fldChar w:fldCharType="separate"/>
        </w:r>
        <w:r>
          <w:rPr>
            <w:noProof/>
            <w:webHidden/>
          </w:rPr>
          <w:t>2</w:t>
        </w:r>
        <w:r>
          <w:rPr>
            <w:noProof/>
            <w:webHidden/>
          </w:rPr>
          <w:fldChar w:fldCharType="end"/>
        </w:r>
      </w:hyperlink>
    </w:p>
    <w:p w14:paraId="18ECF73C" w14:textId="6310FFF5"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34" w:history="1">
        <w:r w:rsidRPr="00804494">
          <w:rPr>
            <w:rStyle w:val="Lienhypertexte"/>
            <w:noProof/>
          </w:rPr>
          <w:t>Table des abréviations</w:t>
        </w:r>
        <w:r>
          <w:rPr>
            <w:noProof/>
            <w:webHidden/>
          </w:rPr>
          <w:tab/>
        </w:r>
        <w:r>
          <w:rPr>
            <w:noProof/>
            <w:webHidden/>
          </w:rPr>
          <w:fldChar w:fldCharType="begin"/>
        </w:r>
        <w:r>
          <w:rPr>
            <w:noProof/>
            <w:webHidden/>
          </w:rPr>
          <w:instrText xml:space="preserve"> PAGEREF _Toc161060234 \h </w:instrText>
        </w:r>
        <w:r>
          <w:rPr>
            <w:noProof/>
            <w:webHidden/>
          </w:rPr>
        </w:r>
        <w:r>
          <w:rPr>
            <w:noProof/>
            <w:webHidden/>
          </w:rPr>
          <w:fldChar w:fldCharType="separate"/>
        </w:r>
        <w:r>
          <w:rPr>
            <w:noProof/>
            <w:webHidden/>
          </w:rPr>
          <w:t>1</w:t>
        </w:r>
        <w:r>
          <w:rPr>
            <w:noProof/>
            <w:webHidden/>
          </w:rPr>
          <w:fldChar w:fldCharType="end"/>
        </w:r>
      </w:hyperlink>
    </w:p>
    <w:p w14:paraId="55D58513" w14:textId="1F91930D"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35" w:history="1">
        <w:r w:rsidRPr="00804494">
          <w:rPr>
            <w:rStyle w:val="Lienhypertexte"/>
            <w:noProof/>
          </w:rPr>
          <w:t>Première Partie : Assistanat</w:t>
        </w:r>
        <w:r>
          <w:rPr>
            <w:noProof/>
            <w:webHidden/>
          </w:rPr>
          <w:tab/>
        </w:r>
        <w:r>
          <w:rPr>
            <w:noProof/>
            <w:webHidden/>
          </w:rPr>
          <w:fldChar w:fldCharType="begin"/>
        </w:r>
        <w:r>
          <w:rPr>
            <w:noProof/>
            <w:webHidden/>
          </w:rPr>
          <w:instrText xml:space="preserve"> PAGEREF _Toc161060235 \h </w:instrText>
        </w:r>
        <w:r>
          <w:rPr>
            <w:noProof/>
            <w:webHidden/>
          </w:rPr>
        </w:r>
        <w:r>
          <w:rPr>
            <w:noProof/>
            <w:webHidden/>
          </w:rPr>
          <w:fldChar w:fldCharType="separate"/>
        </w:r>
        <w:r>
          <w:rPr>
            <w:noProof/>
            <w:webHidden/>
          </w:rPr>
          <w:t>1</w:t>
        </w:r>
        <w:r>
          <w:rPr>
            <w:noProof/>
            <w:webHidden/>
          </w:rPr>
          <w:fldChar w:fldCharType="end"/>
        </w:r>
      </w:hyperlink>
    </w:p>
    <w:p w14:paraId="7B5F004B" w14:textId="5595878D"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36" w:history="1">
        <w:r w:rsidRPr="00804494">
          <w:rPr>
            <w:rStyle w:val="Lienhypertexte"/>
            <w:noProof/>
          </w:rPr>
          <w:t>Chapitre 1 : Aspects légaux et réglementaires</w:t>
        </w:r>
        <w:r>
          <w:rPr>
            <w:noProof/>
            <w:webHidden/>
          </w:rPr>
          <w:tab/>
        </w:r>
        <w:r>
          <w:rPr>
            <w:noProof/>
            <w:webHidden/>
          </w:rPr>
          <w:fldChar w:fldCharType="begin"/>
        </w:r>
        <w:r>
          <w:rPr>
            <w:noProof/>
            <w:webHidden/>
          </w:rPr>
          <w:instrText xml:space="preserve"> PAGEREF _Toc161060236 \h </w:instrText>
        </w:r>
        <w:r>
          <w:rPr>
            <w:noProof/>
            <w:webHidden/>
          </w:rPr>
        </w:r>
        <w:r>
          <w:rPr>
            <w:noProof/>
            <w:webHidden/>
          </w:rPr>
          <w:fldChar w:fldCharType="separate"/>
        </w:r>
        <w:r>
          <w:rPr>
            <w:noProof/>
            <w:webHidden/>
          </w:rPr>
          <w:t>3</w:t>
        </w:r>
        <w:r>
          <w:rPr>
            <w:noProof/>
            <w:webHidden/>
          </w:rPr>
          <w:fldChar w:fldCharType="end"/>
        </w:r>
      </w:hyperlink>
    </w:p>
    <w:p w14:paraId="069B27A6" w14:textId="6DF74383" w:rsidR="004F1243" w:rsidRDefault="004F1243">
      <w:pPr>
        <w:pStyle w:val="TM2"/>
        <w:rPr>
          <w:rFonts w:asciiTheme="minorHAnsi" w:eastAsiaTheme="minorEastAsia" w:hAnsiTheme="minorHAnsi" w:cstheme="minorBidi"/>
          <w:noProof/>
          <w:kern w:val="2"/>
          <w:sz w:val="24"/>
          <w14:ligatures w14:val="standardContextual"/>
        </w:rPr>
      </w:pPr>
      <w:hyperlink w:anchor="_Toc161060237"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Bases légales et réglementaires</w:t>
        </w:r>
        <w:r>
          <w:rPr>
            <w:noProof/>
            <w:webHidden/>
          </w:rPr>
          <w:tab/>
        </w:r>
        <w:r>
          <w:rPr>
            <w:noProof/>
            <w:webHidden/>
          </w:rPr>
          <w:fldChar w:fldCharType="begin"/>
        </w:r>
        <w:r>
          <w:rPr>
            <w:noProof/>
            <w:webHidden/>
          </w:rPr>
          <w:instrText xml:space="preserve"> PAGEREF _Toc161060237 \h </w:instrText>
        </w:r>
        <w:r>
          <w:rPr>
            <w:noProof/>
            <w:webHidden/>
          </w:rPr>
        </w:r>
        <w:r>
          <w:rPr>
            <w:noProof/>
            <w:webHidden/>
          </w:rPr>
          <w:fldChar w:fldCharType="separate"/>
        </w:r>
        <w:r>
          <w:rPr>
            <w:noProof/>
            <w:webHidden/>
          </w:rPr>
          <w:t>3</w:t>
        </w:r>
        <w:r>
          <w:rPr>
            <w:noProof/>
            <w:webHidden/>
          </w:rPr>
          <w:fldChar w:fldCharType="end"/>
        </w:r>
      </w:hyperlink>
    </w:p>
    <w:p w14:paraId="094CBC16" w14:textId="41C73A77" w:rsidR="004F1243" w:rsidRDefault="004F1243">
      <w:pPr>
        <w:pStyle w:val="TM2"/>
        <w:rPr>
          <w:rFonts w:asciiTheme="minorHAnsi" w:eastAsiaTheme="minorEastAsia" w:hAnsiTheme="minorHAnsi" w:cstheme="minorBidi"/>
          <w:noProof/>
          <w:kern w:val="2"/>
          <w:sz w:val="24"/>
          <w14:ligatures w14:val="standardContextual"/>
        </w:rPr>
      </w:pPr>
      <w:hyperlink w:anchor="_Toc161060238"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Personnel de l’UNIL</w:t>
        </w:r>
        <w:r>
          <w:rPr>
            <w:noProof/>
            <w:webHidden/>
          </w:rPr>
          <w:tab/>
        </w:r>
        <w:r>
          <w:rPr>
            <w:noProof/>
            <w:webHidden/>
          </w:rPr>
          <w:fldChar w:fldCharType="begin"/>
        </w:r>
        <w:r>
          <w:rPr>
            <w:noProof/>
            <w:webHidden/>
          </w:rPr>
          <w:instrText xml:space="preserve"> PAGEREF _Toc161060238 \h </w:instrText>
        </w:r>
        <w:r>
          <w:rPr>
            <w:noProof/>
            <w:webHidden/>
          </w:rPr>
        </w:r>
        <w:r>
          <w:rPr>
            <w:noProof/>
            <w:webHidden/>
          </w:rPr>
          <w:fldChar w:fldCharType="separate"/>
        </w:r>
        <w:r>
          <w:rPr>
            <w:noProof/>
            <w:webHidden/>
          </w:rPr>
          <w:t>3</w:t>
        </w:r>
        <w:r>
          <w:rPr>
            <w:noProof/>
            <w:webHidden/>
          </w:rPr>
          <w:fldChar w:fldCharType="end"/>
        </w:r>
      </w:hyperlink>
    </w:p>
    <w:p w14:paraId="5FD854FB" w14:textId="39B5DDB3" w:rsidR="004F1243" w:rsidRDefault="004F1243">
      <w:pPr>
        <w:pStyle w:val="TM2"/>
        <w:rPr>
          <w:rFonts w:asciiTheme="minorHAnsi" w:eastAsiaTheme="minorEastAsia" w:hAnsiTheme="minorHAnsi" w:cstheme="minorBidi"/>
          <w:noProof/>
          <w:kern w:val="2"/>
          <w:sz w:val="24"/>
          <w14:ligatures w14:val="standardContextual"/>
        </w:rPr>
      </w:pPr>
      <w:hyperlink w:anchor="_Toc161060239"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Autorité d’engagement</w:t>
        </w:r>
        <w:r>
          <w:rPr>
            <w:noProof/>
            <w:webHidden/>
          </w:rPr>
          <w:tab/>
        </w:r>
        <w:r>
          <w:rPr>
            <w:noProof/>
            <w:webHidden/>
          </w:rPr>
          <w:fldChar w:fldCharType="begin"/>
        </w:r>
        <w:r>
          <w:rPr>
            <w:noProof/>
            <w:webHidden/>
          </w:rPr>
          <w:instrText xml:space="preserve"> PAGEREF _Toc161060239 \h </w:instrText>
        </w:r>
        <w:r>
          <w:rPr>
            <w:noProof/>
            <w:webHidden/>
          </w:rPr>
        </w:r>
        <w:r>
          <w:rPr>
            <w:noProof/>
            <w:webHidden/>
          </w:rPr>
          <w:fldChar w:fldCharType="separate"/>
        </w:r>
        <w:r>
          <w:rPr>
            <w:noProof/>
            <w:webHidden/>
          </w:rPr>
          <w:t>4</w:t>
        </w:r>
        <w:r>
          <w:rPr>
            <w:noProof/>
            <w:webHidden/>
          </w:rPr>
          <w:fldChar w:fldCharType="end"/>
        </w:r>
      </w:hyperlink>
    </w:p>
    <w:p w14:paraId="09411BD8" w14:textId="7D81C78E" w:rsidR="004F1243" w:rsidRDefault="004F1243">
      <w:pPr>
        <w:pStyle w:val="TM2"/>
        <w:rPr>
          <w:rFonts w:asciiTheme="minorHAnsi" w:eastAsiaTheme="minorEastAsia" w:hAnsiTheme="minorHAnsi" w:cstheme="minorBidi"/>
          <w:noProof/>
          <w:kern w:val="2"/>
          <w:sz w:val="24"/>
          <w14:ligatures w14:val="standardContextual"/>
        </w:rPr>
      </w:pPr>
      <w:hyperlink w:anchor="_Toc161060240" w:history="1">
        <w:r w:rsidRPr="00804494">
          <w:rPr>
            <w:rStyle w:val="Lienhypertexte"/>
            <w:noProof/>
          </w:rPr>
          <w:t>IV.</w:t>
        </w:r>
        <w:r>
          <w:rPr>
            <w:rFonts w:asciiTheme="minorHAnsi" w:eastAsiaTheme="minorEastAsia" w:hAnsiTheme="minorHAnsi" w:cstheme="minorBidi"/>
            <w:noProof/>
            <w:kern w:val="2"/>
            <w:sz w:val="24"/>
            <w14:ligatures w14:val="standardContextual"/>
          </w:rPr>
          <w:tab/>
        </w:r>
        <w:r w:rsidRPr="00804494">
          <w:rPr>
            <w:rStyle w:val="Lienhypertexte"/>
            <w:noProof/>
          </w:rPr>
          <w:t>Définition des fonctions</w:t>
        </w:r>
        <w:r>
          <w:rPr>
            <w:noProof/>
            <w:webHidden/>
          </w:rPr>
          <w:tab/>
        </w:r>
        <w:r>
          <w:rPr>
            <w:noProof/>
            <w:webHidden/>
          </w:rPr>
          <w:fldChar w:fldCharType="begin"/>
        </w:r>
        <w:r>
          <w:rPr>
            <w:noProof/>
            <w:webHidden/>
          </w:rPr>
          <w:instrText xml:space="preserve"> PAGEREF _Toc161060240 \h </w:instrText>
        </w:r>
        <w:r>
          <w:rPr>
            <w:noProof/>
            <w:webHidden/>
          </w:rPr>
        </w:r>
        <w:r>
          <w:rPr>
            <w:noProof/>
            <w:webHidden/>
          </w:rPr>
          <w:fldChar w:fldCharType="separate"/>
        </w:r>
        <w:r>
          <w:rPr>
            <w:noProof/>
            <w:webHidden/>
          </w:rPr>
          <w:t>4</w:t>
        </w:r>
        <w:r>
          <w:rPr>
            <w:noProof/>
            <w:webHidden/>
          </w:rPr>
          <w:fldChar w:fldCharType="end"/>
        </w:r>
      </w:hyperlink>
    </w:p>
    <w:p w14:paraId="21D5EE35" w14:textId="0D9E7954" w:rsidR="004F1243" w:rsidRDefault="004F1243">
      <w:pPr>
        <w:pStyle w:val="TM2"/>
        <w:rPr>
          <w:rFonts w:asciiTheme="minorHAnsi" w:eastAsiaTheme="minorEastAsia" w:hAnsiTheme="minorHAnsi" w:cstheme="minorBidi"/>
          <w:noProof/>
          <w:kern w:val="2"/>
          <w:sz w:val="24"/>
          <w14:ligatures w14:val="standardContextual"/>
        </w:rPr>
      </w:pPr>
      <w:hyperlink w:anchor="_Toc161060241" w:history="1">
        <w:r w:rsidRPr="00804494">
          <w:rPr>
            <w:rStyle w:val="Lienhypertexte"/>
            <w:noProof/>
          </w:rPr>
          <w:t>V.</w:t>
        </w:r>
        <w:r>
          <w:rPr>
            <w:rFonts w:asciiTheme="minorHAnsi" w:eastAsiaTheme="minorEastAsia" w:hAnsiTheme="minorHAnsi" w:cstheme="minorBidi"/>
            <w:noProof/>
            <w:kern w:val="2"/>
            <w:sz w:val="24"/>
            <w14:ligatures w14:val="standardContextual"/>
          </w:rPr>
          <w:tab/>
        </w:r>
        <w:r w:rsidRPr="00804494">
          <w:rPr>
            <w:rStyle w:val="Lienhypertexte"/>
            <w:noProof/>
          </w:rPr>
          <w:t>Propriété intellectuelle</w:t>
        </w:r>
        <w:r>
          <w:rPr>
            <w:noProof/>
            <w:webHidden/>
          </w:rPr>
          <w:tab/>
        </w:r>
        <w:r>
          <w:rPr>
            <w:noProof/>
            <w:webHidden/>
          </w:rPr>
          <w:fldChar w:fldCharType="begin"/>
        </w:r>
        <w:r>
          <w:rPr>
            <w:noProof/>
            <w:webHidden/>
          </w:rPr>
          <w:instrText xml:space="preserve"> PAGEREF _Toc161060241 \h </w:instrText>
        </w:r>
        <w:r>
          <w:rPr>
            <w:noProof/>
            <w:webHidden/>
          </w:rPr>
        </w:r>
        <w:r>
          <w:rPr>
            <w:noProof/>
            <w:webHidden/>
          </w:rPr>
          <w:fldChar w:fldCharType="separate"/>
        </w:r>
        <w:r>
          <w:rPr>
            <w:noProof/>
            <w:webHidden/>
          </w:rPr>
          <w:t>4</w:t>
        </w:r>
        <w:r>
          <w:rPr>
            <w:noProof/>
            <w:webHidden/>
          </w:rPr>
          <w:fldChar w:fldCharType="end"/>
        </w:r>
      </w:hyperlink>
    </w:p>
    <w:p w14:paraId="27203EB2" w14:textId="18D43CA4" w:rsidR="004F1243" w:rsidRDefault="004F1243">
      <w:pPr>
        <w:pStyle w:val="TM2"/>
        <w:rPr>
          <w:rFonts w:asciiTheme="minorHAnsi" w:eastAsiaTheme="minorEastAsia" w:hAnsiTheme="minorHAnsi" w:cstheme="minorBidi"/>
          <w:noProof/>
          <w:kern w:val="2"/>
          <w:sz w:val="24"/>
          <w14:ligatures w14:val="standardContextual"/>
        </w:rPr>
      </w:pPr>
      <w:hyperlink w:anchor="_Toc161060242" w:history="1">
        <w:r w:rsidRPr="00804494">
          <w:rPr>
            <w:rStyle w:val="Lienhypertexte"/>
            <w:noProof/>
          </w:rPr>
          <w:t>VI.</w:t>
        </w:r>
        <w:r>
          <w:rPr>
            <w:rFonts w:asciiTheme="minorHAnsi" w:eastAsiaTheme="minorEastAsia" w:hAnsiTheme="minorHAnsi" w:cstheme="minorBidi"/>
            <w:noProof/>
            <w:kern w:val="2"/>
            <w:sz w:val="24"/>
            <w14:ligatures w14:val="standardContextual"/>
          </w:rPr>
          <w:tab/>
        </w:r>
        <w:r w:rsidRPr="00804494">
          <w:rPr>
            <w:rStyle w:val="Lienhypertexte"/>
            <w:noProof/>
          </w:rPr>
          <w:t>Durée de l’engagement</w:t>
        </w:r>
        <w:r>
          <w:rPr>
            <w:noProof/>
            <w:webHidden/>
          </w:rPr>
          <w:tab/>
        </w:r>
        <w:r>
          <w:rPr>
            <w:noProof/>
            <w:webHidden/>
          </w:rPr>
          <w:fldChar w:fldCharType="begin"/>
        </w:r>
        <w:r>
          <w:rPr>
            <w:noProof/>
            <w:webHidden/>
          </w:rPr>
          <w:instrText xml:space="preserve"> PAGEREF _Toc161060242 \h </w:instrText>
        </w:r>
        <w:r>
          <w:rPr>
            <w:noProof/>
            <w:webHidden/>
          </w:rPr>
        </w:r>
        <w:r>
          <w:rPr>
            <w:noProof/>
            <w:webHidden/>
          </w:rPr>
          <w:fldChar w:fldCharType="separate"/>
        </w:r>
        <w:r>
          <w:rPr>
            <w:noProof/>
            <w:webHidden/>
          </w:rPr>
          <w:t>5</w:t>
        </w:r>
        <w:r>
          <w:rPr>
            <w:noProof/>
            <w:webHidden/>
          </w:rPr>
          <w:fldChar w:fldCharType="end"/>
        </w:r>
      </w:hyperlink>
    </w:p>
    <w:p w14:paraId="1B120B88" w14:textId="1C787976" w:rsidR="004F1243" w:rsidRDefault="004F1243">
      <w:pPr>
        <w:pStyle w:val="TM2"/>
        <w:rPr>
          <w:rFonts w:asciiTheme="minorHAnsi" w:eastAsiaTheme="minorEastAsia" w:hAnsiTheme="minorHAnsi" w:cstheme="minorBidi"/>
          <w:noProof/>
          <w:kern w:val="2"/>
          <w:sz w:val="24"/>
          <w14:ligatures w14:val="standardContextual"/>
        </w:rPr>
      </w:pPr>
      <w:hyperlink w:anchor="_Toc161060243" w:history="1">
        <w:r w:rsidRPr="00804494">
          <w:rPr>
            <w:rStyle w:val="Lienhypertexte"/>
            <w:noProof/>
          </w:rPr>
          <w:t>VII.</w:t>
        </w:r>
        <w:r>
          <w:rPr>
            <w:rFonts w:asciiTheme="minorHAnsi" w:eastAsiaTheme="minorEastAsia" w:hAnsiTheme="minorHAnsi" w:cstheme="minorBidi"/>
            <w:noProof/>
            <w:kern w:val="2"/>
            <w:sz w:val="24"/>
            <w14:ligatures w14:val="standardContextual"/>
          </w:rPr>
          <w:tab/>
        </w:r>
        <w:r w:rsidRPr="00804494">
          <w:rPr>
            <w:rStyle w:val="Lienhypertexte"/>
            <w:noProof/>
          </w:rPr>
          <w:t>Temps de travail</w:t>
        </w:r>
        <w:r>
          <w:rPr>
            <w:noProof/>
            <w:webHidden/>
          </w:rPr>
          <w:tab/>
        </w:r>
        <w:r>
          <w:rPr>
            <w:noProof/>
            <w:webHidden/>
          </w:rPr>
          <w:fldChar w:fldCharType="begin"/>
        </w:r>
        <w:r>
          <w:rPr>
            <w:noProof/>
            <w:webHidden/>
          </w:rPr>
          <w:instrText xml:space="preserve"> PAGEREF _Toc161060243 \h </w:instrText>
        </w:r>
        <w:r>
          <w:rPr>
            <w:noProof/>
            <w:webHidden/>
          </w:rPr>
        </w:r>
        <w:r>
          <w:rPr>
            <w:noProof/>
            <w:webHidden/>
          </w:rPr>
          <w:fldChar w:fldCharType="separate"/>
        </w:r>
        <w:r>
          <w:rPr>
            <w:noProof/>
            <w:webHidden/>
          </w:rPr>
          <w:t>5</w:t>
        </w:r>
        <w:r>
          <w:rPr>
            <w:noProof/>
            <w:webHidden/>
          </w:rPr>
          <w:fldChar w:fldCharType="end"/>
        </w:r>
      </w:hyperlink>
    </w:p>
    <w:p w14:paraId="1E512438" w14:textId="4F8A50C9" w:rsidR="004F1243" w:rsidRDefault="004F1243">
      <w:pPr>
        <w:pStyle w:val="TM2"/>
        <w:rPr>
          <w:rFonts w:asciiTheme="minorHAnsi" w:eastAsiaTheme="minorEastAsia" w:hAnsiTheme="minorHAnsi" w:cstheme="minorBidi"/>
          <w:noProof/>
          <w:kern w:val="2"/>
          <w:sz w:val="24"/>
          <w14:ligatures w14:val="standardContextual"/>
        </w:rPr>
      </w:pPr>
      <w:hyperlink w:anchor="_Toc161060244" w:history="1">
        <w:r w:rsidRPr="00804494">
          <w:rPr>
            <w:rStyle w:val="Lienhypertexte"/>
            <w:noProof/>
          </w:rPr>
          <w:t>VIII.</w:t>
        </w:r>
        <w:r>
          <w:rPr>
            <w:rFonts w:asciiTheme="minorHAnsi" w:eastAsiaTheme="minorEastAsia" w:hAnsiTheme="minorHAnsi" w:cstheme="minorBidi"/>
            <w:noProof/>
            <w:kern w:val="2"/>
            <w:sz w:val="24"/>
            <w14:ligatures w14:val="standardContextual"/>
          </w:rPr>
          <w:tab/>
        </w:r>
        <w:r w:rsidRPr="00804494">
          <w:rPr>
            <w:rStyle w:val="Lienhypertexte"/>
            <w:noProof/>
          </w:rPr>
          <w:t>Congés et vacances</w:t>
        </w:r>
        <w:r>
          <w:rPr>
            <w:noProof/>
            <w:webHidden/>
          </w:rPr>
          <w:tab/>
        </w:r>
        <w:r>
          <w:rPr>
            <w:noProof/>
            <w:webHidden/>
          </w:rPr>
          <w:fldChar w:fldCharType="begin"/>
        </w:r>
        <w:r>
          <w:rPr>
            <w:noProof/>
            <w:webHidden/>
          </w:rPr>
          <w:instrText xml:space="preserve"> PAGEREF _Toc161060244 \h </w:instrText>
        </w:r>
        <w:r>
          <w:rPr>
            <w:noProof/>
            <w:webHidden/>
          </w:rPr>
        </w:r>
        <w:r>
          <w:rPr>
            <w:noProof/>
            <w:webHidden/>
          </w:rPr>
          <w:fldChar w:fldCharType="separate"/>
        </w:r>
        <w:r>
          <w:rPr>
            <w:noProof/>
            <w:webHidden/>
          </w:rPr>
          <w:t>5</w:t>
        </w:r>
        <w:r>
          <w:rPr>
            <w:noProof/>
            <w:webHidden/>
          </w:rPr>
          <w:fldChar w:fldCharType="end"/>
        </w:r>
      </w:hyperlink>
    </w:p>
    <w:p w14:paraId="29E73A95" w14:textId="5AB81FA0" w:rsidR="004F1243" w:rsidRDefault="004F1243">
      <w:pPr>
        <w:pStyle w:val="TM2"/>
        <w:rPr>
          <w:rFonts w:asciiTheme="minorHAnsi" w:eastAsiaTheme="minorEastAsia" w:hAnsiTheme="minorHAnsi" w:cstheme="minorBidi"/>
          <w:noProof/>
          <w:kern w:val="2"/>
          <w:sz w:val="24"/>
          <w14:ligatures w14:val="standardContextual"/>
        </w:rPr>
      </w:pPr>
      <w:hyperlink w:anchor="_Toc161060245" w:history="1">
        <w:r w:rsidRPr="00804494">
          <w:rPr>
            <w:rStyle w:val="Lienhypertexte"/>
            <w:noProof/>
          </w:rPr>
          <w:t>IX.</w:t>
        </w:r>
        <w:r>
          <w:rPr>
            <w:rFonts w:asciiTheme="minorHAnsi" w:eastAsiaTheme="minorEastAsia" w:hAnsiTheme="minorHAnsi" w:cstheme="minorBidi"/>
            <w:noProof/>
            <w:kern w:val="2"/>
            <w:sz w:val="24"/>
            <w14:ligatures w14:val="standardContextual"/>
          </w:rPr>
          <w:tab/>
        </w:r>
        <w:r w:rsidRPr="00804494">
          <w:rPr>
            <w:rStyle w:val="Lienhypertexte"/>
            <w:noProof/>
          </w:rPr>
          <w:t>Démission</w:t>
        </w:r>
        <w:r>
          <w:rPr>
            <w:noProof/>
            <w:webHidden/>
          </w:rPr>
          <w:tab/>
        </w:r>
        <w:r>
          <w:rPr>
            <w:noProof/>
            <w:webHidden/>
          </w:rPr>
          <w:fldChar w:fldCharType="begin"/>
        </w:r>
        <w:r>
          <w:rPr>
            <w:noProof/>
            <w:webHidden/>
          </w:rPr>
          <w:instrText xml:space="preserve"> PAGEREF _Toc161060245 \h </w:instrText>
        </w:r>
        <w:r>
          <w:rPr>
            <w:noProof/>
            <w:webHidden/>
          </w:rPr>
        </w:r>
        <w:r>
          <w:rPr>
            <w:noProof/>
            <w:webHidden/>
          </w:rPr>
          <w:fldChar w:fldCharType="separate"/>
        </w:r>
        <w:r>
          <w:rPr>
            <w:noProof/>
            <w:webHidden/>
          </w:rPr>
          <w:t>6</w:t>
        </w:r>
        <w:r>
          <w:rPr>
            <w:noProof/>
            <w:webHidden/>
          </w:rPr>
          <w:fldChar w:fldCharType="end"/>
        </w:r>
      </w:hyperlink>
    </w:p>
    <w:p w14:paraId="26BF2F7C" w14:textId="6F18CCD8" w:rsidR="004F1243" w:rsidRDefault="004F1243">
      <w:pPr>
        <w:pStyle w:val="TM2"/>
        <w:rPr>
          <w:rFonts w:asciiTheme="minorHAnsi" w:eastAsiaTheme="minorEastAsia" w:hAnsiTheme="minorHAnsi" w:cstheme="minorBidi"/>
          <w:noProof/>
          <w:kern w:val="2"/>
          <w:sz w:val="24"/>
          <w14:ligatures w14:val="standardContextual"/>
        </w:rPr>
      </w:pPr>
      <w:hyperlink w:anchor="_Toc161060246" w:history="1">
        <w:r w:rsidRPr="00804494">
          <w:rPr>
            <w:rStyle w:val="Lienhypertexte"/>
            <w:noProof/>
          </w:rPr>
          <w:t>X.</w:t>
        </w:r>
        <w:r>
          <w:rPr>
            <w:rFonts w:asciiTheme="minorHAnsi" w:eastAsiaTheme="minorEastAsia" w:hAnsiTheme="minorHAnsi" w:cstheme="minorBidi"/>
            <w:noProof/>
            <w:kern w:val="2"/>
            <w:sz w:val="24"/>
            <w14:ligatures w14:val="standardContextual"/>
          </w:rPr>
          <w:tab/>
        </w:r>
        <w:r w:rsidRPr="00804494">
          <w:rPr>
            <w:rStyle w:val="Lienhypertexte"/>
            <w:noProof/>
          </w:rPr>
          <w:t>Certificat de travail</w:t>
        </w:r>
        <w:r>
          <w:rPr>
            <w:noProof/>
            <w:webHidden/>
          </w:rPr>
          <w:tab/>
        </w:r>
        <w:r>
          <w:rPr>
            <w:noProof/>
            <w:webHidden/>
          </w:rPr>
          <w:fldChar w:fldCharType="begin"/>
        </w:r>
        <w:r>
          <w:rPr>
            <w:noProof/>
            <w:webHidden/>
          </w:rPr>
          <w:instrText xml:space="preserve"> PAGEREF _Toc161060246 \h </w:instrText>
        </w:r>
        <w:r>
          <w:rPr>
            <w:noProof/>
            <w:webHidden/>
          </w:rPr>
        </w:r>
        <w:r>
          <w:rPr>
            <w:noProof/>
            <w:webHidden/>
          </w:rPr>
          <w:fldChar w:fldCharType="separate"/>
        </w:r>
        <w:r>
          <w:rPr>
            <w:noProof/>
            <w:webHidden/>
          </w:rPr>
          <w:t>6</w:t>
        </w:r>
        <w:r>
          <w:rPr>
            <w:noProof/>
            <w:webHidden/>
          </w:rPr>
          <w:fldChar w:fldCharType="end"/>
        </w:r>
      </w:hyperlink>
    </w:p>
    <w:p w14:paraId="0F8D7B38" w14:textId="47133DC4" w:rsidR="004F1243" w:rsidRDefault="004F1243">
      <w:pPr>
        <w:pStyle w:val="TM2"/>
        <w:rPr>
          <w:rFonts w:asciiTheme="minorHAnsi" w:eastAsiaTheme="minorEastAsia" w:hAnsiTheme="minorHAnsi" w:cstheme="minorBidi"/>
          <w:noProof/>
          <w:kern w:val="2"/>
          <w:sz w:val="24"/>
          <w14:ligatures w14:val="standardContextual"/>
        </w:rPr>
      </w:pPr>
      <w:hyperlink w:anchor="_Toc161060247" w:history="1">
        <w:r w:rsidRPr="00804494">
          <w:rPr>
            <w:rStyle w:val="Lienhypertexte"/>
            <w:noProof/>
          </w:rPr>
          <w:t>XI.</w:t>
        </w:r>
        <w:r>
          <w:rPr>
            <w:rFonts w:asciiTheme="minorHAnsi" w:eastAsiaTheme="minorEastAsia" w:hAnsiTheme="minorHAnsi" w:cstheme="minorBidi"/>
            <w:noProof/>
            <w:kern w:val="2"/>
            <w:sz w:val="24"/>
            <w14:ligatures w14:val="standardContextual"/>
          </w:rPr>
          <w:tab/>
        </w:r>
        <w:r w:rsidRPr="00804494">
          <w:rPr>
            <w:rStyle w:val="Lienhypertexte"/>
            <w:noProof/>
          </w:rPr>
          <w:t>Cahier des charges</w:t>
        </w:r>
        <w:r>
          <w:rPr>
            <w:noProof/>
            <w:webHidden/>
          </w:rPr>
          <w:tab/>
        </w:r>
        <w:r>
          <w:rPr>
            <w:noProof/>
            <w:webHidden/>
          </w:rPr>
          <w:fldChar w:fldCharType="begin"/>
        </w:r>
        <w:r>
          <w:rPr>
            <w:noProof/>
            <w:webHidden/>
          </w:rPr>
          <w:instrText xml:space="preserve"> PAGEREF _Toc161060247 \h </w:instrText>
        </w:r>
        <w:r>
          <w:rPr>
            <w:noProof/>
            <w:webHidden/>
          </w:rPr>
        </w:r>
        <w:r>
          <w:rPr>
            <w:noProof/>
            <w:webHidden/>
          </w:rPr>
          <w:fldChar w:fldCharType="separate"/>
        </w:r>
        <w:r>
          <w:rPr>
            <w:noProof/>
            <w:webHidden/>
          </w:rPr>
          <w:t>6</w:t>
        </w:r>
        <w:r>
          <w:rPr>
            <w:noProof/>
            <w:webHidden/>
          </w:rPr>
          <w:fldChar w:fldCharType="end"/>
        </w:r>
      </w:hyperlink>
    </w:p>
    <w:p w14:paraId="41BCDEA6" w14:textId="463DA1D4" w:rsidR="004F1243" w:rsidRDefault="004F1243">
      <w:pPr>
        <w:pStyle w:val="TM2"/>
        <w:rPr>
          <w:rFonts w:asciiTheme="minorHAnsi" w:eastAsiaTheme="minorEastAsia" w:hAnsiTheme="minorHAnsi" w:cstheme="minorBidi"/>
          <w:noProof/>
          <w:kern w:val="2"/>
          <w:sz w:val="24"/>
          <w14:ligatures w14:val="standardContextual"/>
        </w:rPr>
      </w:pPr>
      <w:hyperlink w:anchor="_Toc161060248" w:history="1">
        <w:r w:rsidRPr="00804494">
          <w:rPr>
            <w:rStyle w:val="Lienhypertexte"/>
            <w:noProof/>
          </w:rPr>
          <w:t>XII.</w:t>
        </w:r>
        <w:r>
          <w:rPr>
            <w:rFonts w:asciiTheme="minorHAnsi" w:eastAsiaTheme="minorEastAsia" w:hAnsiTheme="minorHAnsi" w:cstheme="minorBidi"/>
            <w:noProof/>
            <w:kern w:val="2"/>
            <w:sz w:val="24"/>
            <w14:ligatures w14:val="standardContextual"/>
          </w:rPr>
          <w:tab/>
        </w:r>
        <w:r w:rsidRPr="00804494">
          <w:rPr>
            <w:rStyle w:val="Lienhypertexte"/>
            <w:noProof/>
          </w:rPr>
          <w:t>Activités accessoires</w:t>
        </w:r>
        <w:r>
          <w:rPr>
            <w:noProof/>
            <w:webHidden/>
          </w:rPr>
          <w:tab/>
        </w:r>
        <w:r>
          <w:rPr>
            <w:noProof/>
            <w:webHidden/>
          </w:rPr>
          <w:fldChar w:fldCharType="begin"/>
        </w:r>
        <w:r>
          <w:rPr>
            <w:noProof/>
            <w:webHidden/>
          </w:rPr>
          <w:instrText xml:space="preserve"> PAGEREF _Toc161060248 \h </w:instrText>
        </w:r>
        <w:r>
          <w:rPr>
            <w:noProof/>
            <w:webHidden/>
          </w:rPr>
        </w:r>
        <w:r>
          <w:rPr>
            <w:noProof/>
            <w:webHidden/>
          </w:rPr>
          <w:fldChar w:fldCharType="separate"/>
        </w:r>
        <w:r>
          <w:rPr>
            <w:noProof/>
            <w:webHidden/>
          </w:rPr>
          <w:t>7</w:t>
        </w:r>
        <w:r>
          <w:rPr>
            <w:noProof/>
            <w:webHidden/>
          </w:rPr>
          <w:fldChar w:fldCharType="end"/>
        </w:r>
      </w:hyperlink>
    </w:p>
    <w:p w14:paraId="05B64ED7" w14:textId="27981E56"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49" w:history="1">
        <w:r w:rsidRPr="00804494">
          <w:rPr>
            <w:rStyle w:val="Lienhypertexte"/>
            <w:noProof/>
          </w:rPr>
          <w:t>Chapitre 2 : Tâches et outils</w:t>
        </w:r>
        <w:r>
          <w:rPr>
            <w:noProof/>
            <w:webHidden/>
          </w:rPr>
          <w:tab/>
        </w:r>
        <w:r>
          <w:rPr>
            <w:noProof/>
            <w:webHidden/>
          </w:rPr>
          <w:fldChar w:fldCharType="begin"/>
        </w:r>
        <w:r>
          <w:rPr>
            <w:noProof/>
            <w:webHidden/>
          </w:rPr>
          <w:instrText xml:space="preserve"> PAGEREF _Toc161060249 \h </w:instrText>
        </w:r>
        <w:r>
          <w:rPr>
            <w:noProof/>
            <w:webHidden/>
          </w:rPr>
        </w:r>
        <w:r>
          <w:rPr>
            <w:noProof/>
            <w:webHidden/>
          </w:rPr>
          <w:fldChar w:fldCharType="separate"/>
        </w:r>
        <w:r>
          <w:rPr>
            <w:noProof/>
            <w:webHidden/>
          </w:rPr>
          <w:t>9</w:t>
        </w:r>
        <w:r>
          <w:rPr>
            <w:noProof/>
            <w:webHidden/>
          </w:rPr>
          <w:fldChar w:fldCharType="end"/>
        </w:r>
      </w:hyperlink>
    </w:p>
    <w:p w14:paraId="3DFB3AFD" w14:textId="5741D5E4" w:rsidR="004F1243" w:rsidRDefault="004F1243">
      <w:pPr>
        <w:pStyle w:val="TM2"/>
        <w:rPr>
          <w:rFonts w:asciiTheme="minorHAnsi" w:eastAsiaTheme="minorEastAsia" w:hAnsiTheme="minorHAnsi" w:cstheme="minorBidi"/>
          <w:noProof/>
          <w:kern w:val="2"/>
          <w:sz w:val="24"/>
          <w14:ligatures w14:val="standardContextual"/>
        </w:rPr>
      </w:pPr>
      <w:hyperlink w:anchor="_Toc161060250"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Examens et travaux d’étudiant∙e∙s</w:t>
        </w:r>
        <w:r>
          <w:rPr>
            <w:noProof/>
            <w:webHidden/>
          </w:rPr>
          <w:tab/>
        </w:r>
        <w:r>
          <w:rPr>
            <w:noProof/>
            <w:webHidden/>
          </w:rPr>
          <w:fldChar w:fldCharType="begin"/>
        </w:r>
        <w:r>
          <w:rPr>
            <w:noProof/>
            <w:webHidden/>
          </w:rPr>
          <w:instrText xml:space="preserve"> PAGEREF _Toc161060250 \h </w:instrText>
        </w:r>
        <w:r>
          <w:rPr>
            <w:noProof/>
            <w:webHidden/>
          </w:rPr>
        </w:r>
        <w:r>
          <w:rPr>
            <w:noProof/>
            <w:webHidden/>
          </w:rPr>
          <w:fldChar w:fldCharType="separate"/>
        </w:r>
        <w:r>
          <w:rPr>
            <w:noProof/>
            <w:webHidden/>
          </w:rPr>
          <w:t>9</w:t>
        </w:r>
        <w:r>
          <w:rPr>
            <w:noProof/>
            <w:webHidden/>
          </w:rPr>
          <w:fldChar w:fldCharType="end"/>
        </w:r>
      </w:hyperlink>
    </w:p>
    <w:p w14:paraId="6A12CE2E" w14:textId="3163F8BF"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1"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Examens écrits</w:t>
        </w:r>
        <w:r>
          <w:rPr>
            <w:noProof/>
            <w:webHidden/>
          </w:rPr>
          <w:tab/>
        </w:r>
        <w:r>
          <w:rPr>
            <w:noProof/>
            <w:webHidden/>
          </w:rPr>
          <w:fldChar w:fldCharType="begin"/>
        </w:r>
        <w:r>
          <w:rPr>
            <w:noProof/>
            <w:webHidden/>
          </w:rPr>
          <w:instrText xml:space="preserve"> PAGEREF _Toc161060251 \h </w:instrText>
        </w:r>
        <w:r>
          <w:rPr>
            <w:noProof/>
            <w:webHidden/>
          </w:rPr>
        </w:r>
        <w:r>
          <w:rPr>
            <w:noProof/>
            <w:webHidden/>
          </w:rPr>
          <w:fldChar w:fldCharType="separate"/>
        </w:r>
        <w:r>
          <w:rPr>
            <w:noProof/>
            <w:webHidden/>
          </w:rPr>
          <w:t>9</w:t>
        </w:r>
        <w:r>
          <w:rPr>
            <w:noProof/>
            <w:webHidden/>
          </w:rPr>
          <w:fldChar w:fldCharType="end"/>
        </w:r>
      </w:hyperlink>
    </w:p>
    <w:p w14:paraId="6E7CA57B" w14:textId="7CDA0866"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2"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Examens oraux ou validations</w:t>
        </w:r>
        <w:r>
          <w:rPr>
            <w:noProof/>
            <w:webHidden/>
          </w:rPr>
          <w:tab/>
        </w:r>
        <w:r>
          <w:rPr>
            <w:noProof/>
            <w:webHidden/>
          </w:rPr>
          <w:fldChar w:fldCharType="begin"/>
        </w:r>
        <w:r>
          <w:rPr>
            <w:noProof/>
            <w:webHidden/>
          </w:rPr>
          <w:instrText xml:space="preserve"> PAGEREF _Toc161060252 \h </w:instrText>
        </w:r>
        <w:r>
          <w:rPr>
            <w:noProof/>
            <w:webHidden/>
          </w:rPr>
        </w:r>
        <w:r>
          <w:rPr>
            <w:noProof/>
            <w:webHidden/>
          </w:rPr>
          <w:fldChar w:fldCharType="separate"/>
        </w:r>
        <w:r>
          <w:rPr>
            <w:noProof/>
            <w:webHidden/>
          </w:rPr>
          <w:t>10</w:t>
        </w:r>
        <w:r>
          <w:rPr>
            <w:noProof/>
            <w:webHidden/>
          </w:rPr>
          <w:fldChar w:fldCharType="end"/>
        </w:r>
      </w:hyperlink>
    </w:p>
    <w:p w14:paraId="3EE559AB" w14:textId="7BA35DA3"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3" w:history="1">
        <w:r w:rsidRPr="00804494">
          <w:rPr>
            <w:rStyle w:val="Lienhypertexte"/>
            <w:noProof/>
            <w:lang w:eastAsia="fr-CH"/>
          </w:rPr>
          <w:t>C.</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Consultation des examens</w:t>
        </w:r>
        <w:r>
          <w:rPr>
            <w:noProof/>
            <w:webHidden/>
          </w:rPr>
          <w:tab/>
        </w:r>
        <w:r>
          <w:rPr>
            <w:noProof/>
            <w:webHidden/>
          </w:rPr>
          <w:fldChar w:fldCharType="begin"/>
        </w:r>
        <w:r>
          <w:rPr>
            <w:noProof/>
            <w:webHidden/>
          </w:rPr>
          <w:instrText xml:space="preserve"> PAGEREF _Toc161060253 \h </w:instrText>
        </w:r>
        <w:r>
          <w:rPr>
            <w:noProof/>
            <w:webHidden/>
          </w:rPr>
        </w:r>
        <w:r>
          <w:rPr>
            <w:noProof/>
            <w:webHidden/>
          </w:rPr>
          <w:fldChar w:fldCharType="separate"/>
        </w:r>
        <w:r>
          <w:rPr>
            <w:noProof/>
            <w:webHidden/>
          </w:rPr>
          <w:t>10</w:t>
        </w:r>
        <w:r>
          <w:rPr>
            <w:noProof/>
            <w:webHidden/>
          </w:rPr>
          <w:fldChar w:fldCharType="end"/>
        </w:r>
      </w:hyperlink>
    </w:p>
    <w:p w14:paraId="7FADC3DE" w14:textId="5986AA77"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4" w:history="1">
        <w:r w:rsidRPr="00804494">
          <w:rPr>
            <w:rStyle w:val="Lienhypertexte"/>
            <w:noProof/>
            <w:lang w:eastAsia="fr-CH"/>
          </w:rPr>
          <w:t>D.</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Recours</w:t>
        </w:r>
        <w:r>
          <w:rPr>
            <w:noProof/>
            <w:webHidden/>
          </w:rPr>
          <w:tab/>
        </w:r>
        <w:r>
          <w:rPr>
            <w:noProof/>
            <w:webHidden/>
          </w:rPr>
          <w:fldChar w:fldCharType="begin"/>
        </w:r>
        <w:r>
          <w:rPr>
            <w:noProof/>
            <w:webHidden/>
          </w:rPr>
          <w:instrText xml:space="preserve"> PAGEREF _Toc161060254 \h </w:instrText>
        </w:r>
        <w:r>
          <w:rPr>
            <w:noProof/>
            <w:webHidden/>
          </w:rPr>
        </w:r>
        <w:r>
          <w:rPr>
            <w:noProof/>
            <w:webHidden/>
          </w:rPr>
          <w:fldChar w:fldCharType="separate"/>
        </w:r>
        <w:r>
          <w:rPr>
            <w:noProof/>
            <w:webHidden/>
          </w:rPr>
          <w:t>10</w:t>
        </w:r>
        <w:r>
          <w:rPr>
            <w:noProof/>
            <w:webHidden/>
          </w:rPr>
          <w:fldChar w:fldCharType="end"/>
        </w:r>
      </w:hyperlink>
    </w:p>
    <w:p w14:paraId="4840182E" w14:textId="40F4B094"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5" w:history="1">
        <w:r w:rsidRPr="00804494">
          <w:rPr>
            <w:rStyle w:val="Lienhypertexte"/>
            <w:noProof/>
            <w:lang w:eastAsia="fr-CH"/>
          </w:rPr>
          <w:t>E.</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Travail personnel de</w:t>
        </w:r>
        <w:r w:rsidRPr="00804494">
          <w:rPr>
            <w:rStyle w:val="Lienhypertexte"/>
            <w:i/>
            <w:noProof/>
            <w:lang w:eastAsia="fr-CH"/>
          </w:rPr>
          <w:t xml:space="preserve"> </w:t>
        </w:r>
        <w:r w:rsidRPr="00804494">
          <w:rPr>
            <w:rStyle w:val="Lienhypertexte"/>
            <w:noProof/>
            <w:lang w:eastAsia="fr-CH"/>
          </w:rPr>
          <w:t>Baccalauréat</w:t>
        </w:r>
        <w:r>
          <w:rPr>
            <w:noProof/>
            <w:webHidden/>
          </w:rPr>
          <w:tab/>
        </w:r>
        <w:r>
          <w:rPr>
            <w:noProof/>
            <w:webHidden/>
          </w:rPr>
          <w:fldChar w:fldCharType="begin"/>
        </w:r>
        <w:r>
          <w:rPr>
            <w:noProof/>
            <w:webHidden/>
          </w:rPr>
          <w:instrText xml:space="preserve"> PAGEREF _Toc161060255 \h </w:instrText>
        </w:r>
        <w:r>
          <w:rPr>
            <w:noProof/>
            <w:webHidden/>
          </w:rPr>
        </w:r>
        <w:r>
          <w:rPr>
            <w:noProof/>
            <w:webHidden/>
          </w:rPr>
          <w:fldChar w:fldCharType="separate"/>
        </w:r>
        <w:r>
          <w:rPr>
            <w:noProof/>
            <w:webHidden/>
          </w:rPr>
          <w:t>11</w:t>
        </w:r>
        <w:r>
          <w:rPr>
            <w:noProof/>
            <w:webHidden/>
          </w:rPr>
          <w:fldChar w:fldCharType="end"/>
        </w:r>
      </w:hyperlink>
    </w:p>
    <w:p w14:paraId="5DEC725A" w14:textId="7A231454"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6" w:history="1">
        <w:r w:rsidRPr="00804494">
          <w:rPr>
            <w:rStyle w:val="Lienhypertexte"/>
            <w:noProof/>
            <w:lang w:eastAsia="fr-CH"/>
          </w:rPr>
          <w:t>F.</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Travaux personnels de Maîtrise</w:t>
        </w:r>
        <w:r>
          <w:rPr>
            <w:noProof/>
            <w:webHidden/>
          </w:rPr>
          <w:tab/>
        </w:r>
        <w:r>
          <w:rPr>
            <w:noProof/>
            <w:webHidden/>
          </w:rPr>
          <w:fldChar w:fldCharType="begin"/>
        </w:r>
        <w:r>
          <w:rPr>
            <w:noProof/>
            <w:webHidden/>
          </w:rPr>
          <w:instrText xml:space="preserve"> PAGEREF _Toc161060256 \h </w:instrText>
        </w:r>
        <w:r>
          <w:rPr>
            <w:noProof/>
            <w:webHidden/>
          </w:rPr>
        </w:r>
        <w:r>
          <w:rPr>
            <w:noProof/>
            <w:webHidden/>
          </w:rPr>
          <w:fldChar w:fldCharType="separate"/>
        </w:r>
        <w:r>
          <w:rPr>
            <w:noProof/>
            <w:webHidden/>
          </w:rPr>
          <w:t>11</w:t>
        </w:r>
        <w:r>
          <w:rPr>
            <w:noProof/>
            <w:webHidden/>
          </w:rPr>
          <w:fldChar w:fldCharType="end"/>
        </w:r>
      </w:hyperlink>
    </w:p>
    <w:p w14:paraId="52EBD823" w14:textId="0C23E0FE"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57" w:history="1">
        <w:r w:rsidRPr="00804494">
          <w:rPr>
            <w:rStyle w:val="Lienhypertexte"/>
            <w:noProof/>
            <w:lang w:eastAsia="fr-CH"/>
          </w:rPr>
          <w:t>G.</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Mémoire de Maîtrise</w:t>
        </w:r>
        <w:r>
          <w:rPr>
            <w:noProof/>
            <w:webHidden/>
          </w:rPr>
          <w:tab/>
        </w:r>
        <w:r>
          <w:rPr>
            <w:noProof/>
            <w:webHidden/>
          </w:rPr>
          <w:fldChar w:fldCharType="begin"/>
        </w:r>
        <w:r>
          <w:rPr>
            <w:noProof/>
            <w:webHidden/>
          </w:rPr>
          <w:instrText xml:space="preserve"> PAGEREF _Toc161060257 \h </w:instrText>
        </w:r>
        <w:r>
          <w:rPr>
            <w:noProof/>
            <w:webHidden/>
          </w:rPr>
        </w:r>
        <w:r>
          <w:rPr>
            <w:noProof/>
            <w:webHidden/>
          </w:rPr>
          <w:fldChar w:fldCharType="separate"/>
        </w:r>
        <w:r>
          <w:rPr>
            <w:noProof/>
            <w:webHidden/>
          </w:rPr>
          <w:t>12</w:t>
        </w:r>
        <w:r>
          <w:rPr>
            <w:noProof/>
            <w:webHidden/>
          </w:rPr>
          <w:fldChar w:fldCharType="end"/>
        </w:r>
      </w:hyperlink>
    </w:p>
    <w:p w14:paraId="3CCF90B4" w14:textId="1DC47A82" w:rsidR="004F1243" w:rsidRDefault="004F1243">
      <w:pPr>
        <w:pStyle w:val="TM2"/>
        <w:rPr>
          <w:rFonts w:asciiTheme="minorHAnsi" w:eastAsiaTheme="minorEastAsia" w:hAnsiTheme="minorHAnsi" w:cstheme="minorBidi"/>
          <w:noProof/>
          <w:kern w:val="2"/>
          <w:sz w:val="24"/>
          <w14:ligatures w14:val="standardContextual"/>
        </w:rPr>
      </w:pPr>
      <w:hyperlink w:anchor="_Toc161060258" w:history="1">
        <w:r w:rsidRPr="00804494">
          <w:rPr>
            <w:rStyle w:val="Lienhypertexte"/>
            <w:noProof/>
            <w:lang w:eastAsia="fr-CH"/>
          </w:rPr>
          <w:t>II.</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Courrier postal</w:t>
        </w:r>
        <w:r>
          <w:rPr>
            <w:noProof/>
            <w:webHidden/>
          </w:rPr>
          <w:tab/>
        </w:r>
        <w:r>
          <w:rPr>
            <w:noProof/>
            <w:webHidden/>
          </w:rPr>
          <w:fldChar w:fldCharType="begin"/>
        </w:r>
        <w:r>
          <w:rPr>
            <w:noProof/>
            <w:webHidden/>
          </w:rPr>
          <w:instrText xml:space="preserve"> PAGEREF _Toc161060258 \h </w:instrText>
        </w:r>
        <w:r>
          <w:rPr>
            <w:noProof/>
            <w:webHidden/>
          </w:rPr>
        </w:r>
        <w:r>
          <w:rPr>
            <w:noProof/>
            <w:webHidden/>
          </w:rPr>
          <w:fldChar w:fldCharType="separate"/>
        </w:r>
        <w:r>
          <w:rPr>
            <w:noProof/>
            <w:webHidden/>
          </w:rPr>
          <w:t>12</w:t>
        </w:r>
        <w:r>
          <w:rPr>
            <w:noProof/>
            <w:webHidden/>
          </w:rPr>
          <w:fldChar w:fldCharType="end"/>
        </w:r>
      </w:hyperlink>
    </w:p>
    <w:p w14:paraId="01EF2901" w14:textId="5E9D248A" w:rsidR="004F1243" w:rsidRDefault="004F1243">
      <w:pPr>
        <w:pStyle w:val="TM2"/>
        <w:rPr>
          <w:rFonts w:asciiTheme="minorHAnsi" w:eastAsiaTheme="minorEastAsia" w:hAnsiTheme="minorHAnsi" w:cstheme="minorBidi"/>
          <w:noProof/>
          <w:kern w:val="2"/>
          <w:sz w:val="24"/>
          <w14:ligatures w14:val="standardContextual"/>
        </w:rPr>
      </w:pPr>
      <w:hyperlink w:anchor="_Toc161060259" w:history="1">
        <w:r w:rsidRPr="00804494">
          <w:rPr>
            <w:rStyle w:val="Lienhypertexte"/>
            <w:noProof/>
            <w:lang w:eastAsia="fr-CH"/>
          </w:rPr>
          <w:t>III.</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Centre de soutien à l’enseignement</w:t>
        </w:r>
        <w:r>
          <w:rPr>
            <w:noProof/>
            <w:webHidden/>
          </w:rPr>
          <w:tab/>
        </w:r>
        <w:r>
          <w:rPr>
            <w:noProof/>
            <w:webHidden/>
          </w:rPr>
          <w:fldChar w:fldCharType="begin"/>
        </w:r>
        <w:r>
          <w:rPr>
            <w:noProof/>
            <w:webHidden/>
          </w:rPr>
          <w:instrText xml:space="preserve"> PAGEREF _Toc161060259 \h </w:instrText>
        </w:r>
        <w:r>
          <w:rPr>
            <w:noProof/>
            <w:webHidden/>
          </w:rPr>
        </w:r>
        <w:r>
          <w:rPr>
            <w:noProof/>
            <w:webHidden/>
          </w:rPr>
          <w:fldChar w:fldCharType="separate"/>
        </w:r>
        <w:r>
          <w:rPr>
            <w:noProof/>
            <w:webHidden/>
          </w:rPr>
          <w:t>13</w:t>
        </w:r>
        <w:r>
          <w:rPr>
            <w:noProof/>
            <w:webHidden/>
          </w:rPr>
          <w:fldChar w:fldCharType="end"/>
        </w:r>
      </w:hyperlink>
    </w:p>
    <w:p w14:paraId="4F04B626" w14:textId="092B6AFA" w:rsidR="004F1243" w:rsidRDefault="004F1243">
      <w:pPr>
        <w:pStyle w:val="TM2"/>
        <w:rPr>
          <w:rFonts w:asciiTheme="minorHAnsi" w:eastAsiaTheme="minorEastAsia" w:hAnsiTheme="minorHAnsi" w:cstheme="minorBidi"/>
          <w:noProof/>
          <w:kern w:val="2"/>
          <w:sz w:val="24"/>
          <w14:ligatures w14:val="standardContextual"/>
        </w:rPr>
      </w:pPr>
      <w:hyperlink w:anchor="_Toc161060260" w:history="1">
        <w:r w:rsidRPr="00804494">
          <w:rPr>
            <w:rStyle w:val="Lienhypertexte"/>
            <w:noProof/>
            <w:lang w:eastAsia="fr-CH"/>
          </w:rPr>
          <w:t>IV.</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Outils informatiques</w:t>
        </w:r>
        <w:r>
          <w:rPr>
            <w:noProof/>
            <w:webHidden/>
          </w:rPr>
          <w:tab/>
        </w:r>
        <w:r>
          <w:rPr>
            <w:noProof/>
            <w:webHidden/>
          </w:rPr>
          <w:fldChar w:fldCharType="begin"/>
        </w:r>
        <w:r>
          <w:rPr>
            <w:noProof/>
            <w:webHidden/>
          </w:rPr>
          <w:instrText xml:space="preserve"> PAGEREF _Toc161060260 \h </w:instrText>
        </w:r>
        <w:r>
          <w:rPr>
            <w:noProof/>
            <w:webHidden/>
          </w:rPr>
        </w:r>
        <w:r>
          <w:rPr>
            <w:noProof/>
            <w:webHidden/>
          </w:rPr>
          <w:fldChar w:fldCharType="separate"/>
        </w:r>
        <w:r>
          <w:rPr>
            <w:noProof/>
            <w:webHidden/>
          </w:rPr>
          <w:t>13</w:t>
        </w:r>
        <w:r>
          <w:rPr>
            <w:noProof/>
            <w:webHidden/>
          </w:rPr>
          <w:fldChar w:fldCharType="end"/>
        </w:r>
      </w:hyperlink>
    </w:p>
    <w:p w14:paraId="02CC9EC9" w14:textId="3072B07B"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1" w:history="1">
        <w:r w:rsidRPr="00804494">
          <w:rPr>
            <w:rStyle w:val="Lienhypertexte"/>
            <w:noProof/>
            <w:lang w:eastAsia="fr-CH"/>
          </w:rPr>
          <w:t>A.</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Intranet administratif</w:t>
        </w:r>
        <w:r>
          <w:rPr>
            <w:noProof/>
            <w:webHidden/>
          </w:rPr>
          <w:tab/>
        </w:r>
        <w:r>
          <w:rPr>
            <w:noProof/>
            <w:webHidden/>
          </w:rPr>
          <w:fldChar w:fldCharType="begin"/>
        </w:r>
        <w:r>
          <w:rPr>
            <w:noProof/>
            <w:webHidden/>
          </w:rPr>
          <w:instrText xml:space="preserve"> PAGEREF _Toc161060261 \h </w:instrText>
        </w:r>
        <w:r>
          <w:rPr>
            <w:noProof/>
            <w:webHidden/>
          </w:rPr>
        </w:r>
        <w:r>
          <w:rPr>
            <w:noProof/>
            <w:webHidden/>
          </w:rPr>
          <w:fldChar w:fldCharType="separate"/>
        </w:r>
        <w:r>
          <w:rPr>
            <w:noProof/>
            <w:webHidden/>
          </w:rPr>
          <w:t>13</w:t>
        </w:r>
        <w:r>
          <w:rPr>
            <w:noProof/>
            <w:webHidden/>
          </w:rPr>
          <w:fldChar w:fldCharType="end"/>
        </w:r>
      </w:hyperlink>
    </w:p>
    <w:p w14:paraId="7EF43A5D" w14:textId="70BC26A2"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2" w:history="1">
        <w:r w:rsidRPr="00804494">
          <w:rPr>
            <w:rStyle w:val="Lienhypertexte"/>
            <w:noProof/>
            <w:lang w:eastAsia="fr-CH"/>
          </w:rPr>
          <w:t>B.</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Centre informatique</w:t>
        </w:r>
        <w:r>
          <w:rPr>
            <w:noProof/>
            <w:webHidden/>
          </w:rPr>
          <w:tab/>
        </w:r>
        <w:r>
          <w:rPr>
            <w:noProof/>
            <w:webHidden/>
          </w:rPr>
          <w:fldChar w:fldCharType="begin"/>
        </w:r>
        <w:r>
          <w:rPr>
            <w:noProof/>
            <w:webHidden/>
          </w:rPr>
          <w:instrText xml:space="preserve"> PAGEREF _Toc161060262 \h </w:instrText>
        </w:r>
        <w:r>
          <w:rPr>
            <w:noProof/>
            <w:webHidden/>
          </w:rPr>
        </w:r>
        <w:r>
          <w:rPr>
            <w:noProof/>
            <w:webHidden/>
          </w:rPr>
          <w:fldChar w:fldCharType="separate"/>
        </w:r>
        <w:r>
          <w:rPr>
            <w:noProof/>
            <w:webHidden/>
          </w:rPr>
          <w:t>14</w:t>
        </w:r>
        <w:r>
          <w:rPr>
            <w:noProof/>
            <w:webHidden/>
          </w:rPr>
          <w:fldChar w:fldCharType="end"/>
        </w:r>
      </w:hyperlink>
    </w:p>
    <w:p w14:paraId="7A700E93" w14:textId="3FA11AB3"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63" w:history="1">
        <w:r w:rsidRPr="00804494">
          <w:rPr>
            <w:rStyle w:val="Lienhypertexte"/>
            <w:noProof/>
            <w:lang w:eastAsia="fr-CH"/>
          </w:rPr>
          <w:t>1.</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Helpdesk</w:t>
        </w:r>
        <w:r>
          <w:rPr>
            <w:noProof/>
            <w:webHidden/>
          </w:rPr>
          <w:tab/>
        </w:r>
        <w:r>
          <w:rPr>
            <w:noProof/>
            <w:webHidden/>
          </w:rPr>
          <w:fldChar w:fldCharType="begin"/>
        </w:r>
        <w:r>
          <w:rPr>
            <w:noProof/>
            <w:webHidden/>
          </w:rPr>
          <w:instrText xml:space="preserve"> PAGEREF _Toc161060263 \h </w:instrText>
        </w:r>
        <w:r>
          <w:rPr>
            <w:noProof/>
            <w:webHidden/>
          </w:rPr>
        </w:r>
        <w:r>
          <w:rPr>
            <w:noProof/>
            <w:webHidden/>
          </w:rPr>
          <w:fldChar w:fldCharType="separate"/>
        </w:r>
        <w:r>
          <w:rPr>
            <w:noProof/>
            <w:webHidden/>
          </w:rPr>
          <w:t>14</w:t>
        </w:r>
        <w:r>
          <w:rPr>
            <w:noProof/>
            <w:webHidden/>
          </w:rPr>
          <w:fldChar w:fldCharType="end"/>
        </w:r>
      </w:hyperlink>
    </w:p>
    <w:p w14:paraId="37EC19DC" w14:textId="139F08CA"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64" w:history="1">
        <w:r w:rsidRPr="00804494">
          <w:rPr>
            <w:rStyle w:val="Lienhypertexte"/>
            <w:noProof/>
          </w:rPr>
          <w:t>2.</w:t>
        </w:r>
        <w:r>
          <w:rPr>
            <w:rFonts w:asciiTheme="minorHAnsi" w:eastAsiaTheme="minorEastAsia" w:hAnsiTheme="minorHAnsi" w:cstheme="minorBidi"/>
            <w:noProof/>
            <w:kern w:val="2"/>
            <w:sz w:val="24"/>
            <w14:ligatures w14:val="standardContextual"/>
          </w:rPr>
          <w:tab/>
        </w:r>
        <w:r w:rsidRPr="00804494">
          <w:rPr>
            <w:rStyle w:val="Lienhypertexte"/>
            <w:noProof/>
          </w:rPr>
          <w:t>Cours informatiques</w:t>
        </w:r>
        <w:r>
          <w:rPr>
            <w:noProof/>
            <w:webHidden/>
          </w:rPr>
          <w:tab/>
        </w:r>
        <w:r>
          <w:rPr>
            <w:noProof/>
            <w:webHidden/>
          </w:rPr>
          <w:fldChar w:fldCharType="begin"/>
        </w:r>
        <w:r>
          <w:rPr>
            <w:noProof/>
            <w:webHidden/>
          </w:rPr>
          <w:instrText xml:space="preserve"> PAGEREF _Toc161060264 \h </w:instrText>
        </w:r>
        <w:r>
          <w:rPr>
            <w:noProof/>
            <w:webHidden/>
          </w:rPr>
        </w:r>
        <w:r>
          <w:rPr>
            <w:noProof/>
            <w:webHidden/>
          </w:rPr>
          <w:fldChar w:fldCharType="separate"/>
        </w:r>
        <w:r>
          <w:rPr>
            <w:noProof/>
            <w:webHidden/>
          </w:rPr>
          <w:t>15</w:t>
        </w:r>
        <w:r>
          <w:rPr>
            <w:noProof/>
            <w:webHidden/>
          </w:rPr>
          <w:fldChar w:fldCharType="end"/>
        </w:r>
      </w:hyperlink>
    </w:p>
    <w:p w14:paraId="77A8DB85" w14:textId="499AF09E"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5" w:history="1">
        <w:r w:rsidRPr="00804494">
          <w:rPr>
            <w:rStyle w:val="Lienhypertexte"/>
            <w:noProof/>
          </w:rPr>
          <w:t>C.</w:t>
        </w:r>
        <w:r>
          <w:rPr>
            <w:rFonts w:asciiTheme="minorHAnsi" w:eastAsiaTheme="minorEastAsia" w:hAnsiTheme="minorHAnsi" w:cstheme="minorBidi"/>
            <w:noProof/>
            <w:kern w:val="2"/>
            <w:sz w:val="24"/>
            <w14:ligatures w14:val="standardContextual"/>
          </w:rPr>
          <w:tab/>
        </w:r>
        <w:r w:rsidRPr="00804494">
          <w:rPr>
            <w:rStyle w:val="Lienhypertexte"/>
            <w:noProof/>
          </w:rPr>
          <w:t>VPN UNIL</w:t>
        </w:r>
        <w:r>
          <w:rPr>
            <w:noProof/>
            <w:webHidden/>
          </w:rPr>
          <w:tab/>
        </w:r>
        <w:r>
          <w:rPr>
            <w:noProof/>
            <w:webHidden/>
          </w:rPr>
          <w:fldChar w:fldCharType="begin"/>
        </w:r>
        <w:r>
          <w:rPr>
            <w:noProof/>
            <w:webHidden/>
          </w:rPr>
          <w:instrText xml:space="preserve"> PAGEREF _Toc161060265 \h </w:instrText>
        </w:r>
        <w:r>
          <w:rPr>
            <w:noProof/>
            <w:webHidden/>
          </w:rPr>
        </w:r>
        <w:r>
          <w:rPr>
            <w:noProof/>
            <w:webHidden/>
          </w:rPr>
          <w:fldChar w:fldCharType="separate"/>
        </w:r>
        <w:r>
          <w:rPr>
            <w:noProof/>
            <w:webHidden/>
          </w:rPr>
          <w:t>16</w:t>
        </w:r>
        <w:r>
          <w:rPr>
            <w:noProof/>
            <w:webHidden/>
          </w:rPr>
          <w:fldChar w:fldCharType="end"/>
        </w:r>
      </w:hyperlink>
    </w:p>
    <w:p w14:paraId="23FA6BEA" w14:textId="2A27DEB7"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6" w:history="1">
        <w:r w:rsidRPr="00804494">
          <w:rPr>
            <w:rStyle w:val="Lienhypertexte"/>
            <w:noProof/>
          </w:rPr>
          <w:t>D.</w:t>
        </w:r>
        <w:r>
          <w:rPr>
            <w:rFonts w:asciiTheme="minorHAnsi" w:eastAsiaTheme="minorEastAsia" w:hAnsiTheme="minorHAnsi" w:cstheme="minorBidi"/>
            <w:noProof/>
            <w:kern w:val="2"/>
            <w:sz w:val="24"/>
            <w14:ligatures w14:val="standardContextual"/>
          </w:rPr>
          <w:tab/>
        </w:r>
        <w:r w:rsidRPr="00804494">
          <w:rPr>
            <w:rStyle w:val="Lienhypertexte"/>
            <w:i/>
            <w:noProof/>
          </w:rPr>
          <w:t>OneDrive, anciennement SWITCHdrive</w:t>
        </w:r>
        <w:r>
          <w:rPr>
            <w:noProof/>
            <w:webHidden/>
          </w:rPr>
          <w:tab/>
        </w:r>
        <w:r>
          <w:rPr>
            <w:noProof/>
            <w:webHidden/>
          </w:rPr>
          <w:fldChar w:fldCharType="begin"/>
        </w:r>
        <w:r>
          <w:rPr>
            <w:noProof/>
            <w:webHidden/>
          </w:rPr>
          <w:instrText xml:space="preserve"> PAGEREF _Toc161060266 \h </w:instrText>
        </w:r>
        <w:r>
          <w:rPr>
            <w:noProof/>
            <w:webHidden/>
          </w:rPr>
        </w:r>
        <w:r>
          <w:rPr>
            <w:noProof/>
            <w:webHidden/>
          </w:rPr>
          <w:fldChar w:fldCharType="separate"/>
        </w:r>
        <w:r>
          <w:rPr>
            <w:noProof/>
            <w:webHidden/>
          </w:rPr>
          <w:t>16</w:t>
        </w:r>
        <w:r>
          <w:rPr>
            <w:noProof/>
            <w:webHidden/>
          </w:rPr>
          <w:fldChar w:fldCharType="end"/>
        </w:r>
      </w:hyperlink>
    </w:p>
    <w:p w14:paraId="590AA761" w14:textId="0D9A27F8"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7" w:history="1">
        <w:r w:rsidRPr="00804494">
          <w:rPr>
            <w:rStyle w:val="Lienhypertexte"/>
            <w:noProof/>
          </w:rPr>
          <w:t>E.</w:t>
        </w:r>
        <w:r>
          <w:rPr>
            <w:rFonts w:asciiTheme="minorHAnsi" w:eastAsiaTheme="minorEastAsia" w:hAnsiTheme="minorHAnsi" w:cstheme="minorBidi"/>
            <w:noProof/>
            <w:kern w:val="2"/>
            <w:sz w:val="24"/>
            <w14:ligatures w14:val="standardContextual"/>
          </w:rPr>
          <w:tab/>
        </w:r>
        <w:r w:rsidRPr="00804494">
          <w:rPr>
            <w:rStyle w:val="Lienhypertexte"/>
            <w:i/>
            <w:noProof/>
          </w:rPr>
          <w:t>SWITCHfilesender</w:t>
        </w:r>
        <w:r>
          <w:rPr>
            <w:noProof/>
            <w:webHidden/>
          </w:rPr>
          <w:tab/>
        </w:r>
        <w:r>
          <w:rPr>
            <w:noProof/>
            <w:webHidden/>
          </w:rPr>
          <w:fldChar w:fldCharType="begin"/>
        </w:r>
        <w:r>
          <w:rPr>
            <w:noProof/>
            <w:webHidden/>
          </w:rPr>
          <w:instrText xml:space="preserve"> PAGEREF _Toc161060267 \h </w:instrText>
        </w:r>
        <w:r>
          <w:rPr>
            <w:noProof/>
            <w:webHidden/>
          </w:rPr>
        </w:r>
        <w:r>
          <w:rPr>
            <w:noProof/>
            <w:webHidden/>
          </w:rPr>
          <w:fldChar w:fldCharType="separate"/>
        </w:r>
        <w:r>
          <w:rPr>
            <w:noProof/>
            <w:webHidden/>
          </w:rPr>
          <w:t>17</w:t>
        </w:r>
        <w:r>
          <w:rPr>
            <w:noProof/>
            <w:webHidden/>
          </w:rPr>
          <w:fldChar w:fldCharType="end"/>
        </w:r>
      </w:hyperlink>
    </w:p>
    <w:p w14:paraId="08C416FF" w14:textId="2102E424"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8" w:history="1">
        <w:r w:rsidRPr="00804494">
          <w:rPr>
            <w:rStyle w:val="Lienhypertexte"/>
            <w:noProof/>
          </w:rPr>
          <w:t>F.</w:t>
        </w:r>
        <w:r>
          <w:rPr>
            <w:rFonts w:asciiTheme="minorHAnsi" w:eastAsiaTheme="minorEastAsia" w:hAnsiTheme="minorHAnsi" w:cstheme="minorBidi"/>
            <w:noProof/>
            <w:kern w:val="2"/>
            <w:sz w:val="24"/>
            <w14:ligatures w14:val="standardContextual"/>
          </w:rPr>
          <w:tab/>
        </w:r>
        <w:r w:rsidRPr="00804494">
          <w:rPr>
            <w:rStyle w:val="Lienhypertexte"/>
            <w:noProof/>
          </w:rPr>
          <w:t xml:space="preserve">Offres </w:t>
        </w:r>
        <w:r w:rsidRPr="00804494">
          <w:rPr>
            <w:rStyle w:val="Lienhypertexte"/>
            <w:i/>
            <w:noProof/>
          </w:rPr>
          <w:t>Neptune</w:t>
        </w:r>
        <w:r w:rsidRPr="00804494">
          <w:rPr>
            <w:rStyle w:val="Lienhypertexte"/>
            <w:noProof/>
          </w:rPr>
          <w:t xml:space="preserve"> et </w:t>
        </w:r>
        <w:r w:rsidRPr="00804494">
          <w:rPr>
            <w:rStyle w:val="Lienhypertexte"/>
            <w:i/>
            <w:noProof/>
          </w:rPr>
          <w:t>Poséidon</w:t>
        </w:r>
        <w:r>
          <w:rPr>
            <w:noProof/>
            <w:webHidden/>
          </w:rPr>
          <w:tab/>
        </w:r>
        <w:r>
          <w:rPr>
            <w:noProof/>
            <w:webHidden/>
          </w:rPr>
          <w:fldChar w:fldCharType="begin"/>
        </w:r>
        <w:r>
          <w:rPr>
            <w:noProof/>
            <w:webHidden/>
          </w:rPr>
          <w:instrText xml:space="preserve"> PAGEREF _Toc161060268 \h </w:instrText>
        </w:r>
        <w:r>
          <w:rPr>
            <w:noProof/>
            <w:webHidden/>
          </w:rPr>
        </w:r>
        <w:r>
          <w:rPr>
            <w:noProof/>
            <w:webHidden/>
          </w:rPr>
          <w:fldChar w:fldCharType="separate"/>
        </w:r>
        <w:r>
          <w:rPr>
            <w:noProof/>
            <w:webHidden/>
          </w:rPr>
          <w:t>17</w:t>
        </w:r>
        <w:r>
          <w:rPr>
            <w:noProof/>
            <w:webHidden/>
          </w:rPr>
          <w:fldChar w:fldCharType="end"/>
        </w:r>
      </w:hyperlink>
    </w:p>
    <w:p w14:paraId="65B2F78C" w14:textId="190D6FC8"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69" w:history="1">
        <w:r w:rsidRPr="00804494">
          <w:rPr>
            <w:rStyle w:val="Lienhypertexte"/>
            <w:noProof/>
          </w:rPr>
          <w:t>G.</w:t>
        </w:r>
        <w:r>
          <w:rPr>
            <w:rFonts w:asciiTheme="minorHAnsi" w:eastAsiaTheme="minorEastAsia" w:hAnsiTheme="minorHAnsi" w:cstheme="minorBidi"/>
            <w:noProof/>
            <w:kern w:val="2"/>
            <w:sz w:val="24"/>
            <w14:ligatures w14:val="standardContextual"/>
          </w:rPr>
          <w:tab/>
        </w:r>
        <w:r w:rsidRPr="00804494">
          <w:rPr>
            <w:rStyle w:val="Lienhypertexte"/>
            <w:i/>
            <w:noProof/>
          </w:rPr>
          <w:t>Comet Backup</w:t>
        </w:r>
        <w:r>
          <w:rPr>
            <w:noProof/>
            <w:webHidden/>
          </w:rPr>
          <w:tab/>
        </w:r>
        <w:r>
          <w:rPr>
            <w:noProof/>
            <w:webHidden/>
          </w:rPr>
          <w:fldChar w:fldCharType="begin"/>
        </w:r>
        <w:r>
          <w:rPr>
            <w:noProof/>
            <w:webHidden/>
          </w:rPr>
          <w:instrText xml:space="preserve"> PAGEREF _Toc161060269 \h </w:instrText>
        </w:r>
        <w:r>
          <w:rPr>
            <w:noProof/>
            <w:webHidden/>
          </w:rPr>
        </w:r>
        <w:r>
          <w:rPr>
            <w:noProof/>
            <w:webHidden/>
          </w:rPr>
          <w:fldChar w:fldCharType="separate"/>
        </w:r>
        <w:r>
          <w:rPr>
            <w:noProof/>
            <w:webHidden/>
          </w:rPr>
          <w:t>17</w:t>
        </w:r>
        <w:r>
          <w:rPr>
            <w:noProof/>
            <w:webHidden/>
          </w:rPr>
          <w:fldChar w:fldCharType="end"/>
        </w:r>
      </w:hyperlink>
    </w:p>
    <w:p w14:paraId="1DCF9791" w14:textId="1019AA90"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70" w:history="1">
        <w:r w:rsidRPr="00804494">
          <w:rPr>
            <w:rStyle w:val="Lienhypertexte"/>
            <w:noProof/>
          </w:rPr>
          <w:t>H.</w:t>
        </w:r>
        <w:r>
          <w:rPr>
            <w:rFonts w:asciiTheme="minorHAnsi" w:eastAsiaTheme="minorEastAsia" w:hAnsiTheme="minorHAnsi" w:cstheme="minorBidi"/>
            <w:noProof/>
            <w:kern w:val="2"/>
            <w:sz w:val="24"/>
            <w14:ligatures w14:val="standardContextual"/>
          </w:rPr>
          <w:tab/>
        </w:r>
        <w:r w:rsidRPr="00804494">
          <w:rPr>
            <w:rStyle w:val="Lienhypertexte"/>
            <w:noProof/>
          </w:rPr>
          <w:t>SERVAL</w:t>
        </w:r>
        <w:r>
          <w:rPr>
            <w:noProof/>
            <w:webHidden/>
          </w:rPr>
          <w:tab/>
        </w:r>
        <w:r>
          <w:rPr>
            <w:noProof/>
            <w:webHidden/>
          </w:rPr>
          <w:fldChar w:fldCharType="begin"/>
        </w:r>
        <w:r>
          <w:rPr>
            <w:noProof/>
            <w:webHidden/>
          </w:rPr>
          <w:instrText xml:space="preserve"> PAGEREF _Toc161060270 \h </w:instrText>
        </w:r>
        <w:r>
          <w:rPr>
            <w:noProof/>
            <w:webHidden/>
          </w:rPr>
        </w:r>
        <w:r>
          <w:rPr>
            <w:noProof/>
            <w:webHidden/>
          </w:rPr>
          <w:fldChar w:fldCharType="separate"/>
        </w:r>
        <w:r>
          <w:rPr>
            <w:noProof/>
            <w:webHidden/>
          </w:rPr>
          <w:t>18</w:t>
        </w:r>
        <w:r>
          <w:rPr>
            <w:noProof/>
            <w:webHidden/>
          </w:rPr>
          <w:fldChar w:fldCharType="end"/>
        </w:r>
      </w:hyperlink>
    </w:p>
    <w:p w14:paraId="3FF66A1F" w14:textId="43FBF35C"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71"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UNILOGO</w:t>
        </w:r>
        <w:r>
          <w:rPr>
            <w:noProof/>
            <w:webHidden/>
          </w:rPr>
          <w:tab/>
        </w:r>
        <w:r>
          <w:rPr>
            <w:noProof/>
            <w:webHidden/>
          </w:rPr>
          <w:fldChar w:fldCharType="begin"/>
        </w:r>
        <w:r>
          <w:rPr>
            <w:noProof/>
            <w:webHidden/>
          </w:rPr>
          <w:instrText xml:space="preserve"> PAGEREF _Toc161060271 \h </w:instrText>
        </w:r>
        <w:r>
          <w:rPr>
            <w:noProof/>
            <w:webHidden/>
          </w:rPr>
        </w:r>
        <w:r>
          <w:rPr>
            <w:noProof/>
            <w:webHidden/>
          </w:rPr>
          <w:fldChar w:fldCharType="separate"/>
        </w:r>
        <w:r>
          <w:rPr>
            <w:noProof/>
            <w:webHidden/>
          </w:rPr>
          <w:t>18</w:t>
        </w:r>
        <w:r>
          <w:rPr>
            <w:noProof/>
            <w:webHidden/>
          </w:rPr>
          <w:fldChar w:fldCharType="end"/>
        </w:r>
      </w:hyperlink>
    </w:p>
    <w:p w14:paraId="6B51F5EF" w14:textId="0E1597B4"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72" w:history="1">
        <w:r w:rsidRPr="00804494">
          <w:rPr>
            <w:rStyle w:val="Lienhypertexte"/>
            <w:noProof/>
            <w:lang w:eastAsia="fr-CH"/>
          </w:rPr>
          <w:t>J.</w:t>
        </w:r>
        <w:r>
          <w:rPr>
            <w:rFonts w:asciiTheme="minorHAnsi" w:eastAsiaTheme="minorEastAsia" w:hAnsiTheme="minorHAnsi" w:cstheme="minorBidi"/>
            <w:noProof/>
            <w:kern w:val="2"/>
            <w:sz w:val="24"/>
            <w14:ligatures w14:val="standardContextual"/>
          </w:rPr>
          <w:tab/>
        </w:r>
        <w:r w:rsidRPr="00804494">
          <w:rPr>
            <w:rStyle w:val="Lienhypertexte"/>
            <w:noProof/>
            <w:lang w:eastAsia="fr-CH"/>
          </w:rPr>
          <w:t>Logiciel antiplagiat</w:t>
        </w:r>
        <w:r>
          <w:rPr>
            <w:noProof/>
            <w:webHidden/>
          </w:rPr>
          <w:tab/>
        </w:r>
        <w:r>
          <w:rPr>
            <w:noProof/>
            <w:webHidden/>
          </w:rPr>
          <w:fldChar w:fldCharType="begin"/>
        </w:r>
        <w:r>
          <w:rPr>
            <w:noProof/>
            <w:webHidden/>
          </w:rPr>
          <w:instrText xml:space="preserve"> PAGEREF _Toc161060272 \h </w:instrText>
        </w:r>
        <w:r>
          <w:rPr>
            <w:noProof/>
            <w:webHidden/>
          </w:rPr>
        </w:r>
        <w:r>
          <w:rPr>
            <w:noProof/>
            <w:webHidden/>
          </w:rPr>
          <w:fldChar w:fldCharType="separate"/>
        </w:r>
        <w:r>
          <w:rPr>
            <w:noProof/>
            <w:webHidden/>
          </w:rPr>
          <w:t>19</w:t>
        </w:r>
        <w:r>
          <w:rPr>
            <w:noProof/>
            <w:webHidden/>
          </w:rPr>
          <w:fldChar w:fldCharType="end"/>
        </w:r>
      </w:hyperlink>
    </w:p>
    <w:p w14:paraId="4254C763" w14:textId="20433D4F"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73" w:history="1">
        <w:r w:rsidRPr="00804494">
          <w:rPr>
            <w:rStyle w:val="Lienhypertexte"/>
            <w:noProof/>
          </w:rPr>
          <w:t>1.</w:t>
        </w:r>
        <w:r>
          <w:rPr>
            <w:rFonts w:asciiTheme="minorHAnsi" w:eastAsiaTheme="minorEastAsia" w:hAnsiTheme="minorHAnsi" w:cstheme="minorBidi"/>
            <w:noProof/>
            <w:kern w:val="2"/>
            <w:sz w:val="24"/>
            <w14:ligatures w14:val="standardContextual"/>
          </w:rPr>
          <w:tab/>
        </w:r>
        <w:r w:rsidRPr="00804494">
          <w:rPr>
            <w:rStyle w:val="Lienhypertexte"/>
            <w:noProof/>
          </w:rPr>
          <w:t>Procédure à suivre en cas de plagiat</w:t>
        </w:r>
        <w:r>
          <w:rPr>
            <w:noProof/>
            <w:webHidden/>
          </w:rPr>
          <w:tab/>
        </w:r>
        <w:r>
          <w:rPr>
            <w:noProof/>
            <w:webHidden/>
          </w:rPr>
          <w:fldChar w:fldCharType="begin"/>
        </w:r>
        <w:r>
          <w:rPr>
            <w:noProof/>
            <w:webHidden/>
          </w:rPr>
          <w:instrText xml:space="preserve"> PAGEREF _Toc161060273 \h </w:instrText>
        </w:r>
        <w:r>
          <w:rPr>
            <w:noProof/>
            <w:webHidden/>
          </w:rPr>
        </w:r>
        <w:r>
          <w:rPr>
            <w:noProof/>
            <w:webHidden/>
          </w:rPr>
          <w:fldChar w:fldCharType="separate"/>
        </w:r>
        <w:r>
          <w:rPr>
            <w:noProof/>
            <w:webHidden/>
          </w:rPr>
          <w:t>19</w:t>
        </w:r>
        <w:r>
          <w:rPr>
            <w:noProof/>
            <w:webHidden/>
          </w:rPr>
          <w:fldChar w:fldCharType="end"/>
        </w:r>
      </w:hyperlink>
    </w:p>
    <w:p w14:paraId="4971FAA7" w14:textId="37F0983B"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74" w:history="1">
        <w:r w:rsidRPr="00804494">
          <w:rPr>
            <w:rStyle w:val="Lienhypertexte"/>
            <w:noProof/>
          </w:rPr>
          <w:t>K.</w:t>
        </w:r>
        <w:r>
          <w:rPr>
            <w:rFonts w:asciiTheme="minorHAnsi" w:eastAsiaTheme="minorEastAsia" w:hAnsiTheme="minorHAnsi" w:cstheme="minorBidi"/>
            <w:noProof/>
            <w:kern w:val="2"/>
            <w:sz w:val="24"/>
            <w14:ligatures w14:val="standardContextual"/>
          </w:rPr>
          <w:tab/>
        </w:r>
        <w:r w:rsidRPr="00804494">
          <w:rPr>
            <w:rStyle w:val="Lienhypertexte"/>
            <w:noProof/>
          </w:rPr>
          <w:t>Traduction</w:t>
        </w:r>
        <w:r>
          <w:rPr>
            <w:noProof/>
            <w:webHidden/>
          </w:rPr>
          <w:tab/>
        </w:r>
        <w:r>
          <w:rPr>
            <w:noProof/>
            <w:webHidden/>
          </w:rPr>
          <w:fldChar w:fldCharType="begin"/>
        </w:r>
        <w:r>
          <w:rPr>
            <w:noProof/>
            <w:webHidden/>
          </w:rPr>
          <w:instrText xml:space="preserve"> PAGEREF _Toc161060274 \h </w:instrText>
        </w:r>
        <w:r>
          <w:rPr>
            <w:noProof/>
            <w:webHidden/>
          </w:rPr>
        </w:r>
        <w:r>
          <w:rPr>
            <w:noProof/>
            <w:webHidden/>
          </w:rPr>
          <w:fldChar w:fldCharType="separate"/>
        </w:r>
        <w:r>
          <w:rPr>
            <w:noProof/>
            <w:webHidden/>
          </w:rPr>
          <w:t>21</w:t>
        </w:r>
        <w:r>
          <w:rPr>
            <w:noProof/>
            <w:webHidden/>
          </w:rPr>
          <w:fldChar w:fldCharType="end"/>
        </w:r>
      </w:hyperlink>
    </w:p>
    <w:p w14:paraId="34A9C2C4" w14:textId="218E69DD"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75" w:history="1">
        <w:r w:rsidRPr="00804494">
          <w:rPr>
            <w:rStyle w:val="Lienhypertexte"/>
            <w:noProof/>
          </w:rPr>
          <w:t>1.</w:t>
        </w:r>
        <w:r>
          <w:rPr>
            <w:rFonts w:asciiTheme="minorHAnsi" w:eastAsiaTheme="minorEastAsia" w:hAnsiTheme="minorHAnsi" w:cstheme="minorBidi"/>
            <w:noProof/>
            <w:kern w:val="2"/>
            <w:sz w:val="24"/>
            <w14:ligatures w14:val="standardContextual"/>
          </w:rPr>
          <w:tab/>
        </w:r>
        <w:r w:rsidRPr="00804494">
          <w:rPr>
            <w:rStyle w:val="Lienhypertexte"/>
            <w:i/>
            <w:noProof/>
          </w:rPr>
          <w:t>Deepl</w:t>
        </w:r>
        <w:r>
          <w:rPr>
            <w:noProof/>
            <w:webHidden/>
          </w:rPr>
          <w:tab/>
        </w:r>
        <w:r>
          <w:rPr>
            <w:noProof/>
            <w:webHidden/>
          </w:rPr>
          <w:fldChar w:fldCharType="begin"/>
        </w:r>
        <w:r>
          <w:rPr>
            <w:noProof/>
            <w:webHidden/>
          </w:rPr>
          <w:instrText xml:space="preserve"> PAGEREF _Toc161060275 \h </w:instrText>
        </w:r>
        <w:r>
          <w:rPr>
            <w:noProof/>
            <w:webHidden/>
          </w:rPr>
        </w:r>
        <w:r>
          <w:rPr>
            <w:noProof/>
            <w:webHidden/>
          </w:rPr>
          <w:fldChar w:fldCharType="separate"/>
        </w:r>
        <w:r>
          <w:rPr>
            <w:noProof/>
            <w:webHidden/>
          </w:rPr>
          <w:t>21</w:t>
        </w:r>
        <w:r>
          <w:rPr>
            <w:noProof/>
            <w:webHidden/>
          </w:rPr>
          <w:fldChar w:fldCharType="end"/>
        </w:r>
      </w:hyperlink>
    </w:p>
    <w:p w14:paraId="6FA1BAD5" w14:textId="56B1D92A"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76" w:history="1">
        <w:r w:rsidRPr="00804494">
          <w:rPr>
            <w:rStyle w:val="Lienhypertexte"/>
            <w:noProof/>
          </w:rPr>
          <w:t>2.</w:t>
        </w:r>
        <w:r>
          <w:rPr>
            <w:rFonts w:asciiTheme="minorHAnsi" w:eastAsiaTheme="minorEastAsia" w:hAnsiTheme="minorHAnsi" w:cstheme="minorBidi"/>
            <w:noProof/>
            <w:kern w:val="2"/>
            <w:sz w:val="24"/>
            <w14:ligatures w14:val="standardContextual"/>
          </w:rPr>
          <w:tab/>
        </w:r>
        <w:r w:rsidRPr="00804494">
          <w:rPr>
            <w:rStyle w:val="Lienhypertexte"/>
            <w:noProof/>
          </w:rPr>
          <w:t>Lexiques juridiques</w:t>
        </w:r>
        <w:r>
          <w:rPr>
            <w:noProof/>
            <w:webHidden/>
          </w:rPr>
          <w:tab/>
        </w:r>
        <w:r>
          <w:rPr>
            <w:noProof/>
            <w:webHidden/>
          </w:rPr>
          <w:fldChar w:fldCharType="begin"/>
        </w:r>
        <w:r>
          <w:rPr>
            <w:noProof/>
            <w:webHidden/>
          </w:rPr>
          <w:instrText xml:space="preserve"> PAGEREF _Toc161060276 \h </w:instrText>
        </w:r>
        <w:r>
          <w:rPr>
            <w:noProof/>
            <w:webHidden/>
          </w:rPr>
        </w:r>
        <w:r>
          <w:rPr>
            <w:noProof/>
            <w:webHidden/>
          </w:rPr>
          <w:fldChar w:fldCharType="separate"/>
        </w:r>
        <w:r>
          <w:rPr>
            <w:noProof/>
            <w:webHidden/>
          </w:rPr>
          <w:t>21</w:t>
        </w:r>
        <w:r>
          <w:rPr>
            <w:noProof/>
            <w:webHidden/>
          </w:rPr>
          <w:fldChar w:fldCharType="end"/>
        </w:r>
      </w:hyperlink>
    </w:p>
    <w:p w14:paraId="2A897138" w14:textId="067AA8E8" w:rsidR="004F1243" w:rsidRDefault="004F1243">
      <w:pPr>
        <w:pStyle w:val="TM5"/>
        <w:tabs>
          <w:tab w:val="left" w:pos="2010"/>
        </w:tabs>
        <w:rPr>
          <w:rFonts w:asciiTheme="minorHAnsi" w:eastAsiaTheme="minorEastAsia" w:hAnsiTheme="minorHAnsi" w:cstheme="minorBidi"/>
          <w:noProof/>
          <w:kern w:val="2"/>
          <w:sz w:val="24"/>
          <w14:ligatures w14:val="standardContextual"/>
        </w:rPr>
      </w:pPr>
      <w:hyperlink w:anchor="_Toc161060277"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Pour le droit suisse :</w:t>
        </w:r>
        <w:r>
          <w:rPr>
            <w:noProof/>
            <w:webHidden/>
          </w:rPr>
          <w:tab/>
        </w:r>
        <w:r>
          <w:rPr>
            <w:noProof/>
            <w:webHidden/>
          </w:rPr>
          <w:fldChar w:fldCharType="begin"/>
        </w:r>
        <w:r>
          <w:rPr>
            <w:noProof/>
            <w:webHidden/>
          </w:rPr>
          <w:instrText xml:space="preserve"> PAGEREF _Toc161060277 \h </w:instrText>
        </w:r>
        <w:r>
          <w:rPr>
            <w:noProof/>
            <w:webHidden/>
          </w:rPr>
        </w:r>
        <w:r>
          <w:rPr>
            <w:noProof/>
            <w:webHidden/>
          </w:rPr>
          <w:fldChar w:fldCharType="separate"/>
        </w:r>
        <w:r>
          <w:rPr>
            <w:noProof/>
            <w:webHidden/>
          </w:rPr>
          <w:t>21</w:t>
        </w:r>
        <w:r>
          <w:rPr>
            <w:noProof/>
            <w:webHidden/>
          </w:rPr>
          <w:fldChar w:fldCharType="end"/>
        </w:r>
      </w:hyperlink>
    </w:p>
    <w:p w14:paraId="75C94449" w14:textId="5288A79F" w:rsidR="004F1243" w:rsidRDefault="004F1243">
      <w:pPr>
        <w:pStyle w:val="TM5"/>
        <w:tabs>
          <w:tab w:val="left" w:pos="2010"/>
        </w:tabs>
        <w:rPr>
          <w:rFonts w:asciiTheme="minorHAnsi" w:eastAsiaTheme="minorEastAsia" w:hAnsiTheme="minorHAnsi" w:cstheme="minorBidi"/>
          <w:noProof/>
          <w:kern w:val="2"/>
          <w:sz w:val="24"/>
          <w14:ligatures w14:val="standardContextual"/>
        </w:rPr>
      </w:pPr>
      <w:hyperlink w:anchor="_Toc161060278"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Pour le droit allemand :</w:t>
        </w:r>
        <w:r>
          <w:rPr>
            <w:noProof/>
            <w:webHidden/>
          </w:rPr>
          <w:tab/>
        </w:r>
        <w:r>
          <w:rPr>
            <w:noProof/>
            <w:webHidden/>
          </w:rPr>
          <w:fldChar w:fldCharType="begin"/>
        </w:r>
        <w:r>
          <w:rPr>
            <w:noProof/>
            <w:webHidden/>
          </w:rPr>
          <w:instrText xml:space="preserve"> PAGEREF _Toc161060278 \h </w:instrText>
        </w:r>
        <w:r>
          <w:rPr>
            <w:noProof/>
            <w:webHidden/>
          </w:rPr>
        </w:r>
        <w:r>
          <w:rPr>
            <w:noProof/>
            <w:webHidden/>
          </w:rPr>
          <w:fldChar w:fldCharType="separate"/>
        </w:r>
        <w:r>
          <w:rPr>
            <w:noProof/>
            <w:webHidden/>
          </w:rPr>
          <w:t>21</w:t>
        </w:r>
        <w:r>
          <w:rPr>
            <w:noProof/>
            <w:webHidden/>
          </w:rPr>
          <w:fldChar w:fldCharType="end"/>
        </w:r>
      </w:hyperlink>
    </w:p>
    <w:p w14:paraId="454DA7A5" w14:textId="2486C1D9" w:rsidR="004F1243" w:rsidRDefault="004F1243">
      <w:pPr>
        <w:pStyle w:val="TM5"/>
        <w:tabs>
          <w:tab w:val="left" w:pos="2010"/>
        </w:tabs>
        <w:rPr>
          <w:rFonts w:asciiTheme="minorHAnsi" w:eastAsiaTheme="minorEastAsia" w:hAnsiTheme="minorHAnsi" w:cstheme="minorBidi"/>
          <w:noProof/>
          <w:kern w:val="2"/>
          <w:sz w:val="24"/>
          <w14:ligatures w14:val="standardContextual"/>
        </w:rPr>
      </w:pPr>
      <w:hyperlink w:anchor="_Toc161060279" w:history="1">
        <w:r w:rsidRPr="00804494">
          <w:rPr>
            <w:rStyle w:val="Lienhypertexte"/>
            <w:noProof/>
          </w:rPr>
          <w:t>c.</w:t>
        </w:r>
        <w:r>
          <w:rPr>
            <w:rFonts w:asciiTheme="minorHAnsi" w:eastAsiaTheme="minorEastAsia" w:hAnsiTheme="minorHAnsi" w:cstheme="minorBidi"/>
            <w:noProof/>
            <w:kern w:val="2"/>
            <w:sz w:val="24"/>
            <w14:ligatures w14:val="standardContextual"/>
          </w:rPr>
          <w:tab/>
        </w:r>
        <w:r w:rsidRPr="00804494">
          <w:rPr>
            <w:rStyle w:val="Lienhypertexte"/>
            <w:noProof/>
          </w:rPr>
          <w:t>Pour le droit européen :</w:t>
        </w:r>
        <w:r>
          <w:rPr>
            <w:noProof/>
            <w:webHidden/>
          </w:rPr>
          <w:tab/>
        </w:r>
        <w:r>
          <w:rPr>
            <w:noProof/>
            <w:webHidden/>
          </w:rPr>
          <w:fldChar w:fldCharType="begin"/>
        </w:r>
        <w:r>
          <w:rPr>
            <w:noProof/>
            <w:webHidden/>
          </w:rPr>
          <w:instrText xml:space="preserve"> PAGEREF _Toc161060279 \h </w:instrText>
        </w:r>
        <w:r>
          <w:rPr>
            <w:noProof/>
            <w:webHidden/>
          </w:rPr>
        </w:r>
        <w:r>
          <w:rPr>
            <w:noProof/>
            <w:webHidden/>
          </w:rPr>
          <w:fldChar w:fldCharType="separate"/>
        </w:r>
        <w:r>
          <w:rPr>
            <w:noProof/>
            <w:webHidden/>
          </w:rPr>
          <w:t>22</w:t>
        </w:r>
        <w:r>
          <w:rPr>
            <w:noProof/>
            <w:webHidden/>
          </w:rPr>
          <w:fldChar w:fldCharType="end"/>
        </w:r>
      </w:hyperlink>
    </w:p>
    <w:p w14:paraId="4F2539FC" w14:textId="5BC2082E" w:rsidR="004F1243" w:rsidRDefault="004F1243">
      <w:pPr>
        <w:pStyle w:val="TM2"/>
        <w:rPr>
          <w:rFonts w:asciiTheme="minorHAnsi" w:eastAsiaTheme="minorEastAsia" w:hAnsiTheme="minorHAnsi" w:cstheme="minorBidi"/>
          <w:noProof/>
          <w:kern w:val="2"/>
          <w:sz w:val="24"/>
          <w14:ligatures w14:val="standardContextual"/>
        </w:rPr>
      </w:pPr>
      <w:hyperlink w:anchor="_Toc161060280" w:history="1">
        <w:r w:rsidRPr="00804494">
          <w:rPr>
            <w:rStyle w:val="Lienhypertexte"/>
            <w:noProof/>
          </w:rPr>
          <w:t>V.</w:t>
        </w:r>
        <w:r>
          <w:rPr>
            <w:rFonts w:asciiTheme="minorHAnsi" w:eastAsiaTheme="minorEastAsia" w:hAnsiTheme="minorHAnsi" w:cstheme="minorBidi"/>
            <w:noProof/>
            <w:kern w:val="2"/>
            <w:sz w:val="24"/>
            <w14:ligatures w14:val="standardContextual"/>
          </w:rPr>
          <w:tab/>
        </w:r>
        <w:r w:rsidRPr="00804494">
          <w:rPr>
            <w:rStyle w:val="Lienhypertexte"/>
            <w:noProof/>
          </w:rPr>
          <w:t>Impressions</w:t>
        </w:r>
        <w:r>
          <w:rPr>
            <w:noProof/>
            <w:webHidden/>
          </w:rPr>
          <w:tab/>
        </w:r>
        <w:r>
          <w:rPr>
            <w:noProof/>
            <w:webHidden/>
          </w:rPr>
          <w:fldChar w:fldCharType="begin"/>
        </w:r>
        <w:r>
          <w:rPr>
            <w:noProof/>
            <w:webHidden/>
          </w:rPr>
          <w:instrText xml:space="preserve"> PAGEREF _Toc161060280 \h </w:instrText>
        </w:r>
        <w:r>
          <w:rPr>
            <w:noProof/>
            <w:webHidden/>
          </w:rPr>
        </w:r>
        <w:r>
          <w:rPr>
            <w:noProof/>
            <w:webHidden/>
          </w:rPr>
          <w:fldChar w:fldCharType="separate"/>
        </w:r>
        <w:r>
          <w:rPr>
            <w:noProof/>
            <w:webHidden/>
          </w:rPr>
          <w:t>22</w:t>
        </w:r>
        <w:r>
          <w:rPr>
            <w:noProof/>
            <w:webHidden/>
          </w:rPr>
          <w:fldChar w:fldCharType="end"/>
        </w:r>
      </w:hyperlink>
    </w:p>
    <w:p w14:paraId="622E589A" w14:textId="0E9ED7E1"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81"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PrintUNIL</w:t>
        </w:r>
        <w:r>
          <w:rPr>
            <w:noProof/>
            <w:webHidden/>
          </w:rPr>
          <w:tab/>
        </w:r>
        <w:r>
          <w:rPr>
            <w:noProof/>
            <w:webHidden/>
          </w:rPr>
          <w:fldChar w:fldCharType="begin"/>
        </w:r>
        <w:r>
          <w:rPr>
            <w:noProof/>
            <w:webHidden/>
          </w:rPr>
          <w:instrText xml:space="preserve"> PAGEREF _Toc161060281 \h </w:instrText>
        </w:r>
        <w:r>
          <w:rPr>
            <w:noProof/>
            <w:webHidden/>
          </w:rPr>
        </w:r>
        <w:r>
          <w:rPr>
            <w:noProof/>
            <w:webHidden/>
          </w:rPr>
          <w:fldChar w:fldCharType="separate"/>
        </w:r>
        <w:r>
          <w:rPr>
            <w:noProof/>
            <w:webHidden/>
          </w:rPr>
          <w:t>22</w:t>
        </w:r>
        <w:r>
          <w:rPr>
            <w:noProof/>
            <w:webHidden/>
          </w:rPr>
          <w:fldChar w:fldCharType="end"/>
        </w:r>
      </w:hyperlink>
    </w:p>
    <w:p w14:paraId="270A06E8" w14:textId="2144367F"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82"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La Repro</w:t>
        </w:r>
        <w:r>
          <w:rPr>
            <w:noProof/>
            <w:webHidden/>
          </w:rPr>
          <w:tab/>
        </w:r>
        <w:r>
          <w:rPr>
            <w:noProof/>
            <w:webHidden/>
          </w:rPr>
          <w:fldChar w:fldCharType="begin"/>
        </w:r>
        <w:r>
          <w:rPr>
            <w:noProof/>
            <w:webHidden/>
          </w:rPr>
          <w:instrText xml:space="preserve"> PAGEREF _Toc161060282 \h </w:instrText>
        </w:r>
        <w:r>
          <w:rPr>
            <w:noProof/>
            <w:webHidden/>
          </w:rPr>
        </w:r>
        <w:r>
          <w:rPr>
            <w:noProof/>
            <w:webHidden/>
          </w:rPr>
          <w:fldChar w:fldCharType="separate"/>
        </w:r>
        <w:r>
          <w:rPr>
            <w:noProof/>
            <w:webHidden/>
          </w:rPr>
          <w:t>22</w:t>
        </w:r>
        <w:r>
          <w:rPr>
            <w:noProof/>
            <w:webHidden/>
          </w:rPr>
          <w:fldChar w:fldCharType="end"/>
        </w:r>
      </w:hyperlink>
    </w:p>
    <w:p w14:paraId="46B7A887" w14:textId="7E818FBB"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83" w:history="1">
        <w:r w:rsidRPr="00804494">
          <w:rPr>
            <w:rStyle w:val="Lienhypertexte"/>
            <w:noProof/>
          </w:rPr>
          <w:t>Deuxième partie : Doctorat</w:t>
        </w:r>
        <w:r>
          <w:rPr>
            <w:noProof/>
            <w:webHidden/>
          </w:rPr>
          <w:tab/>
        </w:r>
        <w:r>
          <w:rPr>
            <w:noProof/>
            <w:webHidden/>
          </w:rPr>
          <w:fldChar w:fldCharType="begin"/>
        </w:r>
        <w:r>
          <w:rPr>
            <w:noProof/>
            <w:webHidden/>
          </w:rPr>
          <w:instrText xml:space="preserve"> PAGEREF _Toc161060283 \h </w:instrText>
        </w:r>
        <w:r>
          <w:rPr>
            <w:noProof/>
            <w:webHidden/>
          </w:rPr>
        </w:r>
        <w:r>
          <w:rPr>
            <w:noProof/>
            <w:webHidden/>
          </w:rPr>
          <w:fldChar w:fldCharType="separate"/>
        </w:r>
        <w:r>
          <w:rPr>
            <w:noProof/>
            <w:webHidden/>
          </w:rPr>
          <w:t>23</w:t>
        </w:r>
        <w:r>
          <w:rPr>
            <w:noProof/>
            <w:webHidden/>
          </w:rPr>
          <w:fldChar w:fldCharType="end"/>
        </w:r>
      </w:hyperlink>
    </w:p>
    <w:p w14:paraId="0EC9305E" w14:textId="6C57F2D9"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84" w:history="1">
        <w:r w:rsidRPr="00804494">
          <w:rPr>
            <w:rStyle w:val="Lienhypertexte"/>
            <w:noProof/>
          </w:rPr>
          <w:t>Chapitre 3 : Aspects légaux et réglementaires</w:t>
        </w:r>
        <w:r>
          <w:rPr>
            <w:noProof/>
            <w:webHidden/>
          </w:rPr>
          <w:tab/>
        </w:r>
        <w:r>
          <w:rPr>
            <w:noProof/>
            <w:webHidden/>
          </w:rPr>
          <w:fldChar w:fldCharType="begin"/>
        </w:r>
        <w:r>
          <w:rPr>
            <w:noProof/>
            <w:webHidden/>
          </w:rPr>
          <w:instrText xml:space="preserve"> PAGEREF _Toc161060284 \h </w:instrText>
        </w:r>
        <w:r>
          <w:rPr>
            <w:noProof/>
            <w:webHidden/>
          </w:rPr>
        </w:r>
        <w:r>
          <w:rPr>
            <w:noProof/>
            <w:webHidden/>
          </w:rPr>
          <w:fldChar w:fldCharType="separate"/>
        </w:r>
        <w:r>
          <w:rPr>
            <w:noProof/>
            <w:webHidden/>
          </w:rPr>
          <w:t>24</w:t>
        </w:r>
        <w:r>
          <w:rPr>
            <w:noProof/>
            <w:webHidden/>
          </w:rPr>
          <w:fldChar w:fldCharType="end"/>
        </w:r>
      </w:hyperlink>
    </w:p>
    <w:p w14:paraId="57513A26" w14:textId="5886BFE4" w:rsidR="004F1243" w:rsidRDefault="004F1243">
      <w:pPr>
        <w:pStyle w:val="TM2"/>
        <w:rPr>
          <w:rFonts w:asciiTheme="minorHAnsi" w:eastAsiaTheme="minorEastAsia" w:hAnsiTheme="minorHAnsi" w:cstheme="minorBidi"/>
          <w:noProof/>
          <w:kern w:val="2"/>
          <w:sz w:val="24"/>
          <w14:ligatures w14:val="standardContextual"/>
        </w:rPr>
      </w:pPr>
      <w:hyperlink w:anchor="_Toc161060285"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Bases légales et réglementaires</w:t>
        </w:r>
        <w:r>
          <w:rPr>
            <w:noProof/>
            <w:webHidden/>
          </w:rPr>
          <w:tab/>
        </w:r>
        <w:r>
          <w:rPr>
            <w:noProof/>
            <w:webHidden/>
          </w:rPr>
          <w:fldChar w:fldCharType="begin"/>
        </w:r>
        <w:r>
          <w:rPr>
            <w:noProof/>
            <w:webHidden/>
          </w:rPr>
          <w:instrText xml:space="preserve"> PAGEREF _Toc161060285 \h </w:instrText>
        </w:r>
        <w:r>
          <w:rPr>
            <w:noProof/>
            <w:webHidden/>
          </w:rPr>
        </w:r>
        <w:r>
          <w:rPr>
            <w:noProof/>
            <w:webHidden/>
          </w:rPr>
          <w:fldChar w:fldCharType="separate"/>
        </w:r>
        <w:r>
          <w:rPr>
            <w:noProof/>
            <w:webHidden/>
          </w:rPr>
          <w:t>24</w:t>
        </w:r>
        <w:r>
          <w:rPr>
            <w:noProof/>
            <w:webHidden/>
          </w:rPr>
          <w:fldChar w:fldCharType="end"/>
        </w:r>
      </w:hyperlink>
    </w:p>
    <w:p w14:paraId="62309FE4" w14:textId="1F55F495" w:rsidR="004F1243" w:rsidRDefault="004F1243">
      <w:pPr>
        <w:pStyle w:val="TM2"/>
        <w:rPr>
          <w:rFonts w:asciiTheme="minorHAnsi" w:eastAsiaTheme="minorEastAsia" w:hAnsiTheme="minorHAnsi" w:cstheme="minorBidi"/>
          <w:noProof/>
          <w:kern w:val="2"/>
          <w:sz w:val="24"/>
          <w14:ligatures w14:val="standardContextual"/>
        </w:rPr>
      </w:pPr>
      <w:hyperlink w:anchor="_Toc161060286"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Conditions d’admission</w:t>
        </w:r>
        <w:r>
          <w:rPr>
            <w:noProof/>
            <w:webHidden/>
          </w:rPr>
          <w:tab/>
        </w:r>
        <w:r>
          <w:rPr>
            <w:noProof/>
            <w:webHidden/>
          </w:rPr>
          <w:fldChar w:fldCharType="begin"/>
        </w:r>
        <w:r>
          <w:rPr>
            <w:noProof/>
            <w:webHidden/>
          </w:rPr>
          <w:instrText xml:space="preserve"> PAGEREF _Toc161060286 \h </w:instrText>
        </w:r>
        <w:r>
          <w:rPr>
            <w:noProof/>
            <w:webHidden/>
          </w:rPr>
        </w:r>
        <w:r>
          <w:rPr>
            <w:noProof/>
            <w:webHidden/>
          </w:rPr>
          <w:fldChar w:fldCharType="separate"/>
        </w:r>
        <w:r>
          <w:rPr>
            <w:noProof/>
            <w:webHidden/>
          </w:rPr>
          <w:t>24</w:t>
        </w:r>
        <w:r>
          <w:rPr>
            <w:noProof/>
            <w:webHidden/>
          </w:rPr>
          <w:fldChar w:fldCharType="end"/>
        </w:r>
      </w:hyperlink>
    </w:p>
    <w:p w14:paraId="7E72D0BB" w14:textId="1B430E9E" w:rsidR="004F1243" w:rsidRDefault="004F1243">
      <w:pPr>
        <w:pStyle w:val="TM2"/>
        <w:rPr>
          <w:rFonts w:asciiTheme="minorHAnsi" w:eastAsiaTheme="minorEastAsia" w:hAnsiTheme="minorHAnsi" w:cstheme="minorBidi"/>
          <w:noProof/>
          <w:kern w:val="2"/>
          <w:sz w:val="24"/>
          <w14:ligatures w14:val="standardContextual"/>
        </w:rPr>
      </w:pPr>
      <w:hyperlink w:anchor="_Toc161060287"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Droits et devoirs</w:t>
        </w:r>
        <w:r>
          <w:rPr>
            <w:noProof/>
            <w:webHidden/>
          </w:rPr>
          <w:tab/>
        </w:r>
        <w:r>
          <w:rPr>
            <w:noProof/>
            <w:webHidden/>
          </w:rPr>
          <w:fldChar w:fldCharType="begin"/>
        </w:r>
        <w:r>
          <w:rPr>
            <w:noProof/>
            <w:webHidden/>
          </w:rPr>
          <w:instrText xml:space="preserve"> PAGEREF _Toc161060287 \h </w:instrText>
        </w:r>
        <w:r>
          <w:rPr>
            <w:noProof/>
            <w:webHidden/>
          </w:rPr>
        </w:r>
        <w:r>
          <w:rPr>
            <w:noProof/>
            <w:webHidden/>
          </w:rPr>
          <w:fldChar w:fldCharType="separate"/>
        </w:r>
        <w:r>
          <w:rPr>
            <w:noProof/>
            <w:webHidden/>
          </w:rPr>
          <w:t>25</w:t>
        </w:r>
        <w:r>
          <w:rPr>
            <w:noProof/>
            <w:webHidden/>
          </w:rPr>
          <w:fldChar w:fldCharType="end"/>
        </w:r>
      </w:hyperlink>
    </w:p>
    <w:p w14:paraId="15BE8D26" w14:textId="63D243F0" w:rsidR="004F1243" w:rsidRDefault="004F1243">
      <w:pPr>
        <w:pStyle w:val="TM2"/>
        <w:rPr>
          <w:rFonts w:asciiTheme="minorHAnsi" w:eastAsiaTheme="minorEastAsia" w:hAnsiTheme="minorHAnsi" w:cstheme="minorBidi"/>
          <w:noProof/>
          <w:kern w:val="2"/>
          <w:sz w:val="24"/>
          <w14:ligatures w14:val="standardContextual"/>
        </w:rPr>
      </w:pPr>
      <w:hyperlink w:anchor="_Toc161060288" w:history="1">
        <w:r w:rsidRPr="00804494">
          <w:rPr>
            <w:rStyle w:val="Lienhypertexte"/>
            <w:noProof/>
          </w:rPr>
          <w:t>IV.</w:t>
        </w:r>
        <w:r>
          <w:rPr>
            <w:rFonts w:asciiTheme="minorHAnsi" w:eastAsiaTheme="minorEastAsia" w:hAnsiTheme="minorHAnsi" w:cstheme="minorBidi"/>
            <w:noProof/>
            <w:kern w:val="2"/>
            <w:sz w:val="24"/>
            <w14:ligatures w14:val="standardContextual"/>
          </w:rPr>
          <w:tab/>
        </w:r>
        <w:r w:rsidRPr="00804494">
          <w:rPr>
            <w:rStyle w:val="Lienhypertexte"/>
            <w:noProof/>
          </w:rPr>
          <w:t>Conditions de réussite</w:t>
        </w:r>
        <w:r>
          <w:rPr>
            <w:noProof/>
            <w:webHidden/>
          </w:rPr>
          <w:tab/>
        </w:r>
        <w:r>
          <w:rPr>
            <w:noProof/>
            <w:webHidden/>
          </w:rPr>
          <w:fldChar w:fldCharType="begin"/>
        </w:r>
        <w:r>
          <w:rPr>
            <w:noProof/>
            <w:webHidden/>
          </w:rPr>
          <w:instrText xml:space="preserve"> PAGEREF _Toc161060288 \h </w:instrText>
        </w:r>
        <w:r>
          <w:rPr>
            <w:noProof/>
            <w:webHidden/>
          </w:rPr>
        </w:r>
        <w:r>
          <w:rPr>
            <w:noProof/>
            <w:webHidden/>
          </w:rPr>
          <w:fldChar w:fldCharType="separate"/>
        </w:r>
        <w:r>
          <w:rPr>
            <w:noProof/>
            <w:webHidden/>
          </w:rPr>
          <w:t>25</w:t>
        </w:r>
        <w:r>
          <w:rPr>
            <w:noProof/>
            <w:webHidden/>
          </w:rPr>
          <w:fldChar w:fldCharType="end"/>
        </w:r>
      </w:hyperlink>
    </w:p>
    <w:p w14:paraId="4A399DFB" w14:textId="5FF2BDB6" w:rsidR="004F1243" w:rsidRDefault="004F1243">
      <w:pPr>
        <w:pStyle w:val="TM1"/>
        <w:rPr>
          <w:rFonts w:asciiTheme="minorHAnsi" w:eastAsiaTheme="minorEastAsia" w:hAnsiTheme="minorHAnsi" w:cstheme="minorBidi"/>
          <w:b w:val="0"/>
          <w:noProof/>
          <w:kern w:val="2"/>
          <w:sz w:val="24"/>
          <w14:ligatures w14:val="standardContextual"/>
        </w:rPr>
      </w:pPr>
      <w:hyperlink w:anchor="_Toc161060289" w:history="1">
        <w:r w:rsidRPr="00804494">
          <w:rPr>
            <w:rStyle w:val="Lienhypertexte"/>
            <w:noProof/>
          </w:rPr>
          <w:t>Chapitre 4 : Recherche juridique</w:t>
        </w:r>
        <w:r>
          <w:rPr>
            <w:noProof/>
            <w:webHidden/>
          </w:rPr>
          <w:tab/>
        </w:r>
        <w:r>
          <w:rPr>
            <w:noProof/>
            <w:webHidden/>
          </w:rPr>
          <w:fldChar w:fldCharType="begin"/>
        </w:r>
        <w:r>
          <w:rPr>
            <w:noProof/>
            <w:webHidden/>
          </w:rPr>
          <w:instrText xml:space="preserve"> PAGEREF _Toc161060289 \h </w:instrText>
        </w:r>
        <w:r>
          <w:rPr>
            <w:noProof/>
            <w:webHidden/>
          </w:rPr>
        </w:r>
        <w:r>
          <w:rPr>
            <w:noProof/>
            <w:webHidden/>
          </w:rPr>
          <w:fldChar w:fldCharType="separate"/>
        </w:r>
        <w:r>
          <w:rPr>
            <w:noProof/>
            <w:webHidden/>
          </w:rPr>
          <w:t>29</w:t>
        </w:r>
        <w:r>
          <w:rPr>
            <w:noProof/>
            <w:webHidden/>
          </w:rPr>
          <w:fldChar w:fldCharType="end"/>
        </w:r>
      </w:hyperlink>
    </w:p>
    <w:p w14:paraId="1F6E8259" w14:textId="61FABAD6" w:rsidR="004F1243" w:rsidRDefault="004F1243">
      <w:pPr>
        <w:pStyle w:val="TM2"/>
        <w:rPr>
          <w:rFonts w:asciiTheme="minorHAnsi" w:eastAsiaTheme="minorEastAsia" w:hAnsiTheme="minorHAnsi" w:cstheme="minorBidi"/>
          <w:noProof/>
          <w:kern w:val="2"/>
          <w:sz w:val="24"/>
          <w14:ligatures w14:val="standardContextual"/>
        </w:rPr>
      </w:pPr>
      <w:hyperlink w:anchor="_Toc161060290"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Bibliothèques</w:t>
        </w:r>
        <w:r>
          <w:rPr>
            <w:noProof/>
            <w:webHidden/>
          </w:rPr>
          <w:tab/>
        </w:r>
        <w:r>
          <w:rPr>
            <w:noProof/>
            <w:webHidden/>
          </w:rPr>
          <w:fldChar w:fldCharType="begin"/>
        </w:r>
        <w:r>
          <w:rPr>
            <w:noProof/>
            <w:webHidden/>
          </w:rPr>
          <w:instrText xml:space="preserve"> PAGEREF _Toc161060290 \h </w:instrText>
        </w:r>
        <w:r>
          <w:rPr>
            <w:noProof/>
            <w:webHidden/>
          </w:rPr>
        </w:r>
        <w:r>
          <w:rPr>
            <w:noProof/>
            <w:webHidden/>
          </w:rPr>
          <w:fldChar w:fldCharType="separate"/>
        </w:r>
        <w:r>
          <w:rPr>
            <w:noProof/>
            <w:webHidden/>
          </w:rPr>
          <w:t>29</w:t>
        </w:r>
        <w:r>
          <w:rPr>
            <w:noProof/>
            <w:webHidden/>
          </w:rPr>
          <w:fldChar w:fldCharType="end"/>
        </w:r>
      </w:hyperlink>
    </w:p>
    <w:p w14:paraId="6D8B53D7" w14:textId="238643D8"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291"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Bibliothèque cantonale et universitaire</w:t>
        </w:r>
        <w:r>
          <w:rPr>
            <w:noProof/>
            <w:webHidden/>
          </w:rPr>
          <w:tab/>
        </w:r>
        <w:r>
          <w:rPr>
            <w:noProof/>
            <w:webHidden/>
          </w:rPr>
          <w:fldChar w:fldCharType="begin"/>
        </w:r>
        <w:r>
          <w:rPr>
            <w:noProof/>
            <w:webHidden/>
          </w:rPr>
          <w:instrText xml:space="preserve"> PAGEREF _Toc161060291 \h </w:instrText>
        </w:r>
        <w:r>
          <w:rPr>
            <w:noProof/>
            <w:webHidden/>
          </w:rPr>
        </w:r>
        <w:r>
          <w:rPr>
            <w:noProof/>
            <w:webHidden/>
          </w:rPr>
          <w:fldChar w:fldCharType="separate"/>
        </w:r>
        <w:r>
          <w:rPr>
            <w:noProof/>
            <w:webHidden/>
          </w:rPr>
          <w:t>29</w:t>
        </w:r>
        <w:r>
          <w:rPr>
            <w:noProof/>
            <w:webHidden/>
          </w:rPr>
          <w:fldChar w:fldCharType="end"/>
        </w:r>
      </w:hyperlink>
    </w:p>
    <w:p w14:paraId="151C5233" w14:textId="18164499"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2" w:history="1">
        <w:r w:rsidRPr="00804494">
          <w:rPr>
            <w:rStyle w:val="Lienhypertexte"/>
            <w:noProof/>
          </w:rPr>
          <w:t>1.</w:t>
        </w:r>
        <w:r>
          <w:rPr>
            <w:rFonts w:asciiTheme="minorHAnsi" w:eastAsiaTheme="minorEastAsia" w:hAnsiTheme="minorHAnsi" w:cstheme="minorBidi"/>
            <w:noProof/>
            <w:kern w:val="2"/>
            <w:sz w:val="24"/>
            <w14:ligatures w14:val="standardContextual"/>
          </w:rPr>
          <w:tab/>
        </w:r>
        <w:r w:rsidRPr="00804494">
          <w:rPr>
            <w:rStyle w:val="Lienhypertexte"/>
            <w:noProof/>
          </w:rPr>
          <w:t>Sites</w:t>
        </w:r>
        <w:r>
          <w:rPr>
            <w:noProof/>
            <w:webHidden/>
          </w:rPr>
          <w:tab/>
        </w:r>
        <w:r>
          <w:rPr>
            <w:noProof/>
            <w:webHidden/>
          </w:rPr>
          <w:fldChar w:fldCharType="begin"/>
        </w:r>
        <w:r>
          <w:rPr>
            <w:noProof/>
            <w:webHidden/>
          </w:rPr>
          <w:instrText xml:space="preserve"> PAGEREF _Toc161060292 \h </w:instrText>
        </w:r>
        <w:r>
          <w:rPr>
            <w:noProof/>
            <w:webHidden/>
          </w:rPr>
        </w:r>
        <w:r>
          <w:rPr>
            <w:noProof/>
            <w:webHidden/>
          </w:rPr>
          <w:fldChar w:fldCharType="separate"/>
        </w:r>
        <w:r>
          <w:rPr>
            <w:noProof/>
            <w:webHidden/>
          </w:rPr>
          <w:t>29</w:t>
        </w:r>
        <w:r>
          <w:rPr>
            <w:noProof/>
            <w:webHidden/>
          </w:rPr>
          <w:fldChar w:fldCharType="end"/>
        </w:r>
      </w:hyperlink>
    </w:p>
    <w:p w14:paraId="7A8A2200" w14:textId="497D8113"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3" w:history="1">
        <w:r w:rsidRPr="00804494">
          <w:rPr>
            <w:rStyle w:val="Lienhypertexte"/>
            <w:noProof/>
          </w:rPr>
          <w:t>2.</w:t>
        </w:r>
        <w:r>
          <w:rPr>
            <w:rFonts w:asciiTheme="minorHAnsi" w:eastAsiaTheme="minorEastAsia" w:hAnsiTheme="minorHAnsi" w:cstheme="minorBidi"/>
            <w:noProof/>
            <w:kern w:val="2"/>
            <w:sz w:val="24"/>
            <w14:ligatures w14:val="standardContextual"/>
          </w:rPr>
          <w:tab/>
        </w:r>
        <w:r w:rsidRPr="00804494">
          <w:rPr>
            <w:rStyle w:val="Lienhypertexte"/>
            <w:noProof/>
          </w:rPr>
          <w:t>Catalogue</w:t>
        </w:r>
        <w:r>
          <w:rPr>
            <w:noProof/>
            <w:webHidden/>
          </w:rPr>
          <w:tab/>
        </w:r>
        <w:r>
          <w:rPr>
            <w:noProof/>
            <w:webHidden/>
          </w:rPr>
          <w:fldChar w:fldCharType="begin"/>
        </w:r>
        <w:r>
          <w:rPr>
            <w:noProof/>
            <w:webHidden/>
          </w:rPr>
          <w:instrText xml:space="preserve"> PAGEREF _Toc161060293 \h </w:instrText>
        </w:r>
        <w:r>
          <w:rPr>
            <w:noProof/>
            <w:webHidden/>
          </w:rPr>
        </w:r>
        <w:r>
          <w:rPr>
            <w:noProof/>
            <w:webHidden/>
          </w:rPr>
          <w:fldChar w:fldCharType="separate"/>
        </w:r>
        <w:r>
          <w:rPr>
            <w:noProof/>
            <w:webHidden/>
          </w:rPr>
          <w:t>29</w:t>
        </w:r>
        <w:r>
          <w:rPr>
            <w:noProof/>
            <w:webHidden/>
          </w:rPr>
          <w:fldChar w:fldCharType="end"/>
        </w:r>
      </w:hyperlink>
    </w:p>
    <w:p w14:paraId="2047520A" w14:textId="209D0C46"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4" w:history="1">
        <w:r w:rsidRPr="00804494">
          <w:rPr>
            <w:rStyle w:val="Lienhypertexte"/>
            <w:noProof/>
          </w:rPr>
          <w:t>3.</w:t>
        </w:r>
        <w:r>
          <w:rPr>
            <w:rFonts w:asciiTheme="minorHAnsi" w:eastAsiaTheme="minorEastAsia" w:hAnsiTheme="minorHAnsi" w:cstheme="minorBidi"/>
            <w:noProof/>
            <w:kern w:val="2"/>
            <w:sz w:val="24"/>
            <w14:ligatures w14:val="standardContextual"/>
          </w:rPr>
          <w:tab/>
        </w:r>
        <w:r w:rsidRPr="00804494">
          <w:rPr>
            <w:rStyle w:val="Lienhypertexte"/>
            <w:noProof/>
          </w:rPr>
          <w:t>Procuration</w:t>
        </w:r>
        <w:r>
          <w:rPr>
            <w:noProof/>
            <w:webHidden/>
          </w:rPr>
          <w:tab/>
        </w:r>
        <w:r>
          <w:rPr>
            <w:noProof/>
            <w:webHidden/>
          </w:rPr>
          <w:fldChar w:fldCharType="begin"/>
        </w:r>
        <w:r>
          <w:rPr>
            <w:noProof/>
            <w:webHidden/>
          </w:rPr>
          <w:instrText xml:space="preserve"> PAGEREF _Toc161060294 \h </w:instrText>
        </w:r>
        <w:r>
          <w:rPr>
            <w:noProof/>
            <w:webHidden/>
          </w:rPr>
        </w:r>
        <w:r>
          <w:rPr>
            <w:noProof/>
            <w:webHidden/>
          </w:rPr>
          <w:fldChar w:fldCharType="separate"/>
        </w:r>
        <w:r>
          <w:rPr>
            <w:noProof/>
            <w:webHidden/>
          </w:rPr>
          <w:t>30</w:t>
        </w:r>
        <w:r>
          <w:rPr>
            <w:noProof/>
            <w:webHidden/>
          </w:rPr>
          <w:fldChar w:fldCharType="end"/>
        </w:r>
      </w:hyperlink>
    </w:p>
    <w:p w14:paraId="6B22FCCE" w14:textId="26E852F4"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5" w:history="1">
        <w:r w:rsidRPr="00804494">
          <w:rPr>
            <w:rStyle w:val="Lienhypertexte"/>
            <w:noProof/>
          </w:rPr>
          <w:t>4.</w:t>
        </w:r>
        <w:r>
          <w:rPr>
            <w:rFonts w:asciiTheme="minorHAnsi" w:eastAsiaTheme="minorEastAsia" w:hAnsiTheme="minorHAnsi" w:cstheme="minorBidi"/>
            <w:noProof/>
            <w:kern w:val="2"/>
            <w:sz w:val="24"/>
            <w14:ligatures w14:val="standardContextual"/>
          </w:rPr>
          <w:tab/>
        </w:r>
        <w:r w:rsidRPr="00804494">
          <w:rPr>
            <w:rStyle w:val="Lienhypertexte"/>
            <w:noProof/>
          </w:rPr>
          <w:t>Lectrices / Lecteurs privilégié·e·s</w:t>
        </w:r>
        <w:r>
          <w:rPr>
            <w:noProof/>
            <w:webHidden/>
          </w:rPr>
          <w:tab/>
        </w:r>
        <w:r>
          <w:rPr>
            <w:noProof/>
            <w:webHidden/>
          </w:rPr>
          <w:fldChar w:fldCharType="begin"/>
        </w:r>
        <w:r>
          <w:rPr>
            <w:noProof/>
            <w:webHidden/>
          </w:rPr>
          <w:instrText xml:space="preserve"> PAGEREF _Toc161060295 \h </w:instrText>
        </w:r>
        <w:r>
          <w:rPr>
            <w:noProof/>
            <w:webHidden/>
          </w:rPr>
        </w:r>
        <w:r>
          <w:rPr>
            <w:noProof/>
            <w:webHidden/>
          </w:rPr>
          <w:fldChar w:fldCharType="separate"/>
        </w:r>
        <w:r>
          <w:rPr>
            <w:noProof/>
            <w:webHidden/>
          </w:rPr>
          <w:t>30</w:t>
        </w:r>
        <w:r>
          <w:rPr>
            <w:noProof/>
            <w:webHidden/>
          </w:rPr>
          <w:fldChar w:fldCharType="end"/>
        </w:r>
      </w:hyperlink>
    </w:p>
    <w:p w14:paraId="38496D5D" w14:textId="041BBF03"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6" w:history="1">
        <w:r w:rsidRPr="00804494">
          <w:rPr>
            <w:rStyle w:val="Lienhypertexte"/>
            <w:noProof/>
          </w:rPr>
          <w:t>5.</w:t>
        </w:r>
        <w:r>
          <w:rPr>
            <w:rFonts w:asciiTheme="minorHAnsi" w:eastAsiaTheme="minorEastAsia" w:hAnsiTheme="minorHAnsi" w:cstheme="minorBidi"/>
            <w:noProof/>
            <w:kern w:val="2"/>
            <w:sz w:val="24"/>
            <w14:ligatures w14:val="standardContextual"/>
          </w:rPr>
          <w:tab/>
        </w:r>
        <w:r w:rsidRPr="00804494">
          <w:rPr>
            <w:rStyle w:val="Lienhypertexte"/>
            <w:noProof/>
          </w:rPr>
          <w:t>Livres exclus du prêt</w:t>
        </w:r>
        <w:r>
          <w:rPr>
            <w:noProof/>
            <w:webHidden/>
          </w:rPr>
          <w:tab/>
        </w:r>
        <w:r>
          <w:rPr>
            <w:noProof/>
            <w:webHidden/>
          </w:rPr>
          <w:fldChar w:fldCharType="begin"/>
        </w:r>
        <w:r>
          <w:rPr>
            <w:noProof/>
            <w:webHidden/>
          </w:rPr>
          <w:instrText xml:space="preserve"> PAGEREF _Toc161060296 \h </w:instrText>
        </w:r>
        <w:r>
          <w:rPr>
            <w:noProof/>
            <w:webHidden/>
          </w:rPr>
        </w:r>
        <w:r>
          <w:rPr>
            <w:noProof/>
            <w:webHidden/>
          </w:rPr>
          <w:fldChar w:fldCharType="separate"/>
        </w:r>
        <w:r>
          <w:rPr>
            <w:noProof/>
            <w:webHidden/>
          </w:rPr>
          <w:t>30</w:t>
        </w:r>
        <w:r>
          <w:rPr>
            <w:noProof/>
            <w:webHidden/>
          </w:rPr>
          <w:fldChar w:fldCharType="end"/>
        </w:r>
      </w:hyperlink>
    </w:p>
    <w:p w14:paraId="73F54C71" w14:textId="2040307E"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7" w:history="1">
        <w:r w:rsidRPr="00804494">
          <w:rPr>
            <w:rStyle w:val="Lienhypertexte"/>
            <w:noProof/>
          </w:rPr>
          <w:t>6.</w:t>
        </w:r>
        <w:r>
          <w:rPr>
            <w:rFonts w:asciiTheme="minorHAnsi" w:eastAsiaTheme="minorEastAsia" w:hAnsiTheme="minorHAnsi" w:cstheme="minorBidi"/>
            <w:noProof/>
            <w:kern w:val="2"/>
            <w:sz w:val="24"/>
            <w14:ligatures w14:val="standardContextual"/>
          </w:rPr>
          <w:tab/>
        </w:r>
        <w:r w:rsidRPr="00804494">
          <w:rPr>
            <w:rStyle w:val="Lienhypertexte"/>
            <w:noProof/>
          </w:rPr>
          <w:t>Proposition d’achat</w:t>
        </w:r>
        <w:r>
          <w:rPr>
            <w:noProof/>
            <w:webHidden/>
          </w:rPr>
          <w:tab/>
        </w:r>
        <w:r>
          <w:rPr>
            <w:noProof/>
            <w:webHidden/>
          </w:rPr>
          <w:fldChar w:fldCharType="begin"/>
        </w:r>
        <w:r>
          <w:rPr>
            <w:noProof/>
            <w:webHidden/>
          </w:rPr>
          <w:instrText xml:space="preserve"> PAGEREF _Toc161060297 \h </w:instrText>
        </w:r>
        <w:r>
          <w:rPr>
            <w:noProof/>
            <w:webHidden/>
          </w:rPr>
        </w:r>
        <w:r>
          <w:rPr>
            <w:noProof/>
            <w:webHidden/>
          </w:rPr>
          <w:fldChar w:fldCharType="separate"/>
        </w:r>
        <w:r>
          <w:rPr>
            <w:noProof/>
            <w:webHidden/>
          </w:rPr>
          <w:t>30</w:t>
        </w:r>
        <w:r>
          <w:rPr>
            <w:noProof/>
            <w:webHidden/>
          </w:rPr>
          <w:fldChar w:fldCharType="end"/>
        </w:r>
      </w:hyperlink>
    </w:p>
    <w:p w14:paraId="24828C14" w14:textId="6413B1E8"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8" w:history="1">
        <w:r w:rsidRPr="00804494">
          <w:rPr>
            <w:rStyle w:val="Lienhypertexte"/>
            <w:noProof/>
          </w:rPr>
          <w:t>7.</w:t>
        </w:r>
        <w:r>
          <w:rPr>
            <w:rFonts w:asciiTheme="minorHAnsi" w:eastAsiaTheme="minorEastAsia" w:hAnsiTheme="minorHAnsi" w:cstheme="minorBidi"/>
            <w:noProof/>
            <w:kern w:val="2"/>
            <w:sz w:val="24"/>
            <w14:ligatures w14:val="standardContextual"/>
          </w:rPr>
          <w:tab/>
        </w:r>
        <w:r w:rsidRPr="00804494">
          <w:rPr>
            <w:rStyle w:val="Lienhypertexte"/>
            <w:i/>
            <w:noProof/>
          </w:rPr>
          <w:t>Press</w:t>
        </w:r>
        <w:r w:rsidRPr="00804494">
          <w:rPr>
            <w:rStyle w:val="Lienhypertexte"/>
            <w:noProof/>
          </w:rPr>
          <w:t xml:space="preserve"> </w:t>
        </w:r>
        <w:r w:rsidRPr="00804494">
          <w:rPr>
            <w:rStyle w:val="Lienhypertexte"/>
            <w:i/>
            <w:noProof/>
          </w:rPr>
          <w:t>reader</w:t>
        </w:r>
        <w:r>
          <w:rPr>
            <w:noProof/>
            <w:webHidden/>
          </w:rPr>
          <w:tab/>
        </w:r>
        <w:r>
          <w:rPr>
            <w:noProof/>
            <w:webHidden/>
          </w:rPr>
          <w:fldChar w:fldCharType="begin"/>
        </w:r>
        <w:r>
          <w:rPr>
            <w:noProof/>
            <w:webHidden/>
          </w:rPr>
          <w:instrText xml:space="preserve"> PAGEREF _Toc161060298 \h </w:instrText>
        </w:r>
        <w:r>
          <w:rPr>
            <w:noProof/>
            <w:webHidden/>
          </w:rPr>
        </w:r>
        <w:r>
          <w:rPr>
            <w:noProof/>
            <w:webHidden/>
          </w:rPr>
          <w:fldChar w:fldCharType="separate"/>
        </w:r>
        <w:r>
          <w:rPr>
            <w:noProof/>
            <w:webHidden/>
          </w:rPr>
          <w:t>31</w:t>
        </w:r>
        <w:r>
          <w:rPr>
            <w:noProof/>
            <w:webHidden/>
          </w:rPr>
          <w:fldChar w:fldCharType="end"/>
        </w:r>
      </w:hyperlink>
    </w:p>
    <w:p w14:paraId="3F44AD03" w14:textId="5DE6CB17"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299" w:history="1">
        <w:r w:rsidRPr="00804494">
          <w:rPr>
            <w:rStyle w:val="Lienhypertexte"/>
            <w:noProof/>
          </w:rPr>
          <w:t>8.</w:t>
        </w:r>
        <w:r>
          <w:rPr>
            <w:rFonts w:asciiTheme="minorHAnsi" w:eastAsiaTheme="minorEastAsia" w:hAnsiTheme="minorHAnsi" w:cstheme="minorBidi"/>
            <w:noProof/>
            <w:kern w:val="2"/>
            <w:sz w:val="24"/>
            <w14:ligatures w14:val="standardContextual"/>
          </w:rPr>
          <w:tab/>
        </w:r>
        <w:r w:rsidRPr="00804494">
          <w:rPr>
            <w:rStyle w:val="Lienhypertexte"/>
            <w:noProof/>
          </w:rPr>
          <w:t>Prêt entre bibliothèques</w:t>
        </w:r>
        <w:r>
          <w:rPr>
            <w:noProof/>
            <w:webHidden/>
          </w:rPr>
          <w:tab/>
        </w:r>
        <w:r>
          <w:rPr>
            <w:noProof/>
            <w:webHidden/>
          </w:rPr>
          <w:fldChar w:fldCharType="begin"/>
        </w:r>
        <w:r>
          <w:rPr>
            <w:noProof/>
            <w:webHidden/>
          </w:rPr>
          <w:instrText xml:space="preserve"> PAGEREF _Toc161060299 \h </w:instrText>
        </w:r>
        <w:r>
          <w:rPr>
            <w:noProof/>
            <w:webHidden/>
          </w:rPr>
        </w:r>
        <w:r>
          <w:rPr>
            <w:noProof/>
            <w:webHidden/>
          </w:rPr>
          <w:fldChar w:fldCharType="separate"/>
        </w:r>
        <w:r>
          <w:rPr>
            <w:noProof/>
            <w:webHidden/>
          </w:rPr>
          <w:t>31</w:t>
        </w:r>
        <w:r>
          <w:rPr>
            <w:noProof/>
            <w:webHidden/>
          </w:rPr>
          <w:fldChar w:fldCharType="end"/>
        </w:r>
      </w:hyperlink>
    </w:p>
    <w:p w14:paraId="48AE2C73" w14:textId="1119C38C"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00" w:history="1">
        <w:r w:rsidRPr="00804494">
          <w:rPr>
            <w:rStyle w:val="Lienhypertexte"/>
            <w:noProof/>
          </w:rPr>
          <w:t>9.</w:t>
        </w:r>
        <w:r>
          <w:rPr>
            <w:rFonts w:asciiTheme="minorHAnsi" w:eastAsiaTheme="minorEastAsia" w:hAnsiTheme="minorHAnsi" w:cstheme="minorBidi"/>
            <w:noProof/>
            <w:kern w:val="2"/>
            <w:sz w:val="24"/>
            <w14:ligatures w14:val="standardContextual"/>
          </w:rPr>
          <w:tab/>
        </w:r>
        <w:r w:rsidRPr="00804494">
          <w:rPr>
            <w:rStyle w:val="Lienhypertexte"/>
            <w:noProof/>
          </w:rPr>
          <w:t>Bases de données en ligne de la BCU</w:t>
        </w:r>
        <w:r>
          <w:rPr>
            <w:noProof/>
            <w:webHidden/>
          </w:rPr>
          <w:tab/>
        </w:r>
        <w:r>
          <w:rPr>
            <w:noProof/>
            <w:webHidden/>
          </w:rPr>
          <w:fldChar w:fldCharType="begin"/>
        </w:r>
        <w:r>
          <w:rPr>
            <w:noProof/>
            <w:webHidden/>
          </w:rPr>
          <w:instrText xml:space="preserve"> PAGEREF _Toc161060300 \h </w:instrText>
        </w:r>
        <w:r>
          <w:rPr>
            <w:noProof/>
            <w:webHidden/>
          </w:rPr>
        </w:r>
        <w:r>
          <w:rPr>
            <w:noProof/>
            <w:webHidden/>
          </w:rPr>
          <w:fldChar w:fldCharType="separate"/>
        </w:r>
        <w:r>
          <w:rPr>
            <w:noProof/>
            <w:webHidden/>
          </w:rPr>
          <w:t>31</w:t>
        </w:r>
        <w:r>
          <w:rPr>
            <w:noProof/>
            <w:webHidden/>
          </w:rPr>
          <w:fldChar w:fldCharType="end"/>
        </w:r>
      </w:hyperlink>
    </w:p>
    <w:p w14:paraId="5CEC01E1" w14:textId="68632B24"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01" w:history="1">
        <w:r w:rsidRPr="00804494">
          <w:rPr>
            <w:rStyle w:val="Lienhypertexte"/>
            <w:noProof/>
          </w:rPr>
          <w:t>10.</w:t>
        </w:r>
        <w:r>
          <w:rPr>
            <w:rFonts w:asciiTheme="minorHAnsi" w:eastAsiaTheme="minorEastAsia" w:hAnsiTheme="minorHAnsi" w:cstheme="minorBidi"/>
            <w:noProof/>
            <w:kern w:val="2"/>
            <w:sz w:val="24"/>
            <w14:ligatures w14:val="standardContextual"/>
          </w:rPr>
          <w:tab/>
        </w:r>
        <w:r w:rsidRPr="00804494">
          <w:rPr>
            <w:rStyle w:val="Lienhypertexte"/>
            <w:i/>
            <w:noProof/>
          </w:rPr>
          <w:t>Swisscovery</w:t>
        </w:r>
        <w:r>
          <w:rPr>
            <w:noProof/>
            <w:webHidden/>
          </w:rPr>
          <w:tab/>
        </w:r>
        <w:r>
          <w:rPr>
            <w:noProof/>
            <w:webHidden/>
          </w:rPr>
          <w:fldChar w:fldCharType="begin"/>
        </w:r>
        <w:r>
          <w:rPr>
            <w:noProof/>
            <w:webHidden/>
          </w:rPr>
          <w:instrText xml:space="preserve"> PAGEREF _Toc161060301 \h </w:instrText>
        </w:r>
        <w:r>
          <w:rPr>
            <w:noProof/>
            <w:webHidden/>
          </w:rPr>
        </w:r>
        <w:r>
          <w:rPr>
            <w:noProof/>
            <w:webHidden/>
          </w:rPr>
          <w:fldChar w:fldCharType="separate"/>
        </w:r>
        <w:r>
          <w:rPr>
            <w:noProof/>
            <w:webHidden/>
          </w:rPr>
          <w:t>31</w:t>
        </w:r>
        <w:r>
          <w:rPr>
            <w:noProof/>
            <w:webHidden/>
          </w:rPr>
          <w:fldChar w:fldCharType="end"/>
        </w:r>
      </w:hyperlink>
    </w:p>
    <w:p w14:paraId="6511073A" w14:textId="3B73EB18"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2"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Institut Fleuret</w:t>
        </w:r>
        <w:r>
          <w:rPr>
            <w:noProof/>
            <w:webHidden/>
          </w:rPr>
          <w:tab/>
        </w:r>
        <w:r>
          <w:rPr>
            <w:noProof/>
            <w:webHidden/>
          </w:rPr>
          <w:fldChar w:fldCharType="begin"/>
        </w:r>
        <w:r>
          <w:rPr>
            <w:noProof/>
            <w:webHidden/>
          </w:rPr>
          <w:instrText xml:space="preserve"> PAGEREF _Toc161060302 \h </w:instrText>
        </w:r>
        <w:r>
          <w:rPr>
            <w:noProof/>
            <w:webHidden/>
          </w:rPr>
        </w:r>
        <w:r>
          <w:rPr>
            <w:noProof/>
            <w:webHidden/>
          </w:rPr>
          <w:fldChar w:fldCharType="separate"/>
        </w:r>
        <w:r>
          <w:rPr>
            <w:noProof/>
            <w:webHidden/>
          </w:rPr>
          <w:t>31</w:t>
        </w:r>
        <w:r>
          <w:rPr>
            <w:noProof/>
            <w:webHidden/>
          </w:rPr>
          <w:fldChar w:fldCharType="end"/>
        </w:r>
      </w:hyperlink>
    </w:p>
    <w:p w14:paraId="594F2AE3" w14:textId="0152ECA1"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3" w:history="1">
        <w:r w:rsidRPr="00804494">
          <w:rPr>
            <w:rStyle w:val="Lienhypertexte"/>
            <w:noProof/>
          </w:rPr>
          <w:t>C.</w:t>
        </w:r>
        <w:r>
          <w:rPr>
            <w:rFonts w:asciiTheme="minorHAnsi" w:eastAsiaTheme="minorEastAsia" w:hAnsiTheme="minorHAnsi" w:cstheme="minorBidi"/>
            <w:noProof/>
            <w:kern w:val="2"/>
            <w:sz w:val="24"/>
            <w14:ligatures w14:val="standardContextual"/>
          </w:rPr>
          <w:tab/>
        </w:r>
        <w:r w:rsidRPr="00804494">
          <w:rPr>
            <w:rStyle w:val="Lienhypertexte"/>
            <w:noProof/>
          </w:rPr>
          <w:t>Institut suisse de droit comparé</w:t>
        </w:r>
        <w:r>
          <w:rPr>
            <w:noProof/>
            <w:webHidden/>
          </w:rPr>
          <w:tab/>
        </w:r>
        <w:r>
          <w:rPr>
            <w:noProof/>
            <w:webHidden/>
          </w:rPr>
          <w:fldChar w:fldCharType="begin"/>
        </w:r>
        <w:r>
          <w:rPr>
            <w:noProof/>
            <w:webHidden/>
          </w:rPr>
          <w:instrText xml:space="preserve"> PAGEREF _Toc161060303 \h </w:instrText>
        </w:r>
        <w:r>
          <w:rPr>
            <w:noProof/>
            <w:webHidden/>
          </w:rPr>
        </w:r>
        <w:r>
          <w:rPr>
            <w:noProof/>
            <w:webHidden/>
          </w:rPr>
          <w:fldChar w:fldCharType="separate"/>
        </w:r>
        <w:r>
          <w:rPr>
            <w:noProof/>
            <w:webHidden/>
          </w:rPr>
          <w:t>32</w:t>
        </w:r>
        <w:r>
          <w:rPr>
            <w:noProof/>
            <w:webHidden/>
          </w:rPr>
          <w:fldChar w:fldCharType="end"/>
        </w:r>
      </w:hyperlink>
    </w:p>
    <w:p w14:paraId="4D2D391B" w14:textId="3D99D273"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4" w:history="1">
        <w:r w:rsidRPr="00804494">
          <w:rPr>
            <w:rStyle w:val="Lienhypertexte"/>
            <w:noProof/>
          </w:rPr>
          <w:t>D.</w:t>
        </w:r>
        <w:r>
          <w:rPr>
            <w:rFonts w:asciiTheme="minorHAnsi" w:eastAsiaTheme="minorEastAsia" w:hAnsiTheme="minorHAnsi" w:cstheme="minorBidi"/>
            <w:noProof/>
            <w:kern w:val="2"/>
            <w:sz w:val="24"/>
            <w14:ligatures w14:val="standardContextual"/>
          </w:rPr>
          <w:tab/>
        </w:r>
        <w:r w:rsidRPr="00804494">
          <w:rPr>
            <w:rStyle w:val="Lienhypertexte"/>
            <w:noProof/>
          </w:rPr>
          <w:t>Bibliothèques des centres</w:t>
        </w:r>
        <w:r>
          <w:rPr>
            <w:noProof/>
            <w:webHidden/>
          </w:rPr>
          <w:tab/>
        </w:r>
        <w:r>
          <w:rPr>
            <w:noProof/>
            <w:webHidden/>
          </w:rPr>
          <w:fldChar w:fldCharType="begin"/>
        </w:r>
        <w:r>
          <w:rPr>
            <w:noProof/>
            <w:webHidden/>
          </w:rPr>
          <w:instrText xml:space="preserve"> PAGEREF _Toc161060304 \h </w:instrText>
        </w:r>
        <w:r>
          <w:rPr>
            <w:noProof/>
            <w:webHidden/>
          </w:rPr>
        </w:r>
        <w:r>
          <w:rPr>
            <w:noProof/>
            <w:webHidden/>
          </w:rPr>
          <w:fldChar w:fldCharType="separate"/>
        </w:r>
        <w:r>
          <w:rPr>
            <w:noProof/>
            <w:webHidden/>
          </w:rPr>
          <w:t>32</w:t>
        </w:r>
        <w:r>
          <w:rPr>
            <w:noProof/>
            <w:webHidden/>
          </w:rPr>
          <w:fldChar w:fldCharType="end"/>
        </w:r>
      </w:hyperlink>
    </w:p>
    <w:p w14:paraId="5AF49733" w14:textId="5A346D84"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5" w:history="1">
        <w:r w:rsidRPr="00804494">
          <w:rPr>
            <w:rStyle w:val="Lienhypertexte"/>
            <w:noProof/>
          </w:rPr>
          <w:t>E.</w:t>
        </w:r>
        <w:r>
          <w:rPr>
            <w:rFonts w:asciiTheme="minorHAnsi" w:eastAsiaTheme="minorEastAsia" w:hAnsiTheme="minorHAnsi" w:cstheme="minorBidi"/>
            <w:noProof/>
            <w:kern w:val="2"/>
            <w:sz w:val="24"/>
            <w14:ligatures w14:val="standardContextual"/>
          </w:rPr>
          <w:tab/>
        </w:r>
        <w:r w:rsidRPr="00804494">
          <w:rPr>
            <w:rStyle w:val="Lienhypertexte"/>
            <w:noProof/>
          </w:rPr>
          <w:t>Bulletin</w:t>
        </w:r>
        <w:r w:rsidRPr="00804494">
          <w:rPr>
            <w:rStyle w:val="Lienhypertexte"/>
            <w:i/>
            <w:noProof/>
          </w:rPr>
          <w:t xml:space="preserve"> </w:t>
        </w:r>
        <w:r w:rsidRPr="00804494">
          <w:rPr>
            <w:rStyle w:val="Lienhypertexte"/>
            <w:noProof/>
          </w:rPr>
          <w:t>de la bibliothèque du Tribunal fédéral</w:t>
        </w:r>
        <w:r>
          <w:rPr>
            <w:noProof/>
            <w:webHidden/>
          </w:rPr>
          <w:tab/>
        </w:r>
        <w:r>
          <w:rPr>
            <w:noProof/>
            <w:webHidden/>
          </w:rPr>
          <w:fldChar w:fldCharType="begin"/>
        </w:r>
        <w:r>
          <w:rPr>
            <w:noProof/>
            <w:webHidden/>
          </w:rPr>
          <w:instrText xml:space="preserve"> PAGEREF _Toc161060305 \h </w:instrText>
        </w:r>
        <w:r>
          <w:rPr>
            <w:noProof/>
            <w:webHidden/>
          </w:rPr>
        </w:r>
        <w:r>
          <w:rPr>
            <w:noProof/>
            <w:webHidden/>
          </w:rPr>
          <w:fldChar w:fldCharType="separate"/>
        </w:r>
        <w:r>
          <w:rPr>
            <w:noProof/>
            <w:webHidden/>
          </w:rPr>
          <w:t>33</w:t>
        </w:r>
        <w:r>
          <w:rPr>
            <w:noProof/>
            <w:webHidden/>
          </w:rPr>
          <w:fldChar w:fldCharType="end"/>
        </w:r>
      </w:hyperlink>
    </w:p>
    <w:p w14:paraId="745969EC" w14:textId="7DC7CE31"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6" w:history="1">
        <w:r w:rsidRPr="00804494">
          <w:rPr>
            <w:rStyle w:val="Lienhypertexte"/>
            <w:noProof/>
          </w:rPr>
          <w:t>F.</w:t>
        </w:r>
        <w:r>
          <w:rPr>
            <w:rFonts w:asciiTheme="minorHAnsi" w:eastAsiaTheme="minorEastAsia" w:hAnsiTheme="minorHAnsi" w:cstheme="minorBidi"/>
            <w:noProof/>
            <w:kern w:val="2"/>
            <w:sz w:val="24"/>
            <w14:ligatures w14:val="standardContextual"/>
          </w:rPr>
          <w:tab/>
        </w:r>
        <w:r w:rsidRPr="00804494">
          <w:rPr>
            <w:rStyle w:val="Lienhypertexte"/>
            <w:noProof/>
          </w:rPr>
          <w:t>Base de données de l’UNIBE des anciens arrêts du Tribunal fédéral</w:t>
        </w:r>
        <w:r>
          <w:rPr>
            <w:noProof/>
            <w:webHidden/>
          </w:rPr>
          <w:tab/>
        </w:r>
        <w:r>
          <w:rPr>
            <w:noProof/>
            <w:webHidden/>
          </w:rPr>
          <w:fldChar w:fldCharType="begin"/>
        </w:r>
        <w:r>
          <w:rPr>
            <w:noProof/>
            <w:webHidden/>
          </w:rPr>
          <w:instrText xml:space="preserve"> PAGEREF _Toc161060306 \h </w:instrText>
        </w:r>
        <w:r>
          <w:rPr>
            <w:noProof/>
            <w:webHidden/>
          </w:rPr>
        </w:r>
        <w:r>
          <w:rPr>
            <w:noProof/>
            <w:webHidden/>
          </w:rPr>
          <w:fldChar w:fldCharType="separate"/>
        </w:r>
        <w:r>
          <w:rPr>
            <w:noProof/>
            <w:webHidden/>
          </w:rPr>
          <w:t>33</w:t>
        </w:r>
        <w:r>
          <w:rPr>
            <w:noProof/>
            <w:webHidden/>
          </w:rPr>
          <w:fldChar w:fldCharType="end"/>
        </w:r>
      </w:hyperlink>
    </w:p>
    <w:p w14:paraId="2541803E" w14:textId="5C78F02A" w:rsidR="004F1243" w:rsidRDefault="004F1243">
      <w:pPr>
        <w:pStyle w:val="TM2"/>
        <w:rPr>
          <w:rFonts w:asciiTheme="minorHAnsi" w:eastAsiaTheme="minorEastAsia" w:hAnsiTheme="minorHAnsi" w:cstheme="minorBidi"/>
          <w:noProof/>
          <w:kern w:val="2"/>
          <w:sz w:val="24"/>
          <w14:ligatures w14:val="standardContextual"/>
        </w:rPr>
      </w:pPr>
      <w:hyperlink w:anchor="_Toc161060307"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Recherche juridique informatisée</w:t>
        </w:r>
        <w:r>
          <w:rPr>
            <w:noProof/>
            <w:webHidden/>
          </w:rPr>
          <w:tab/>
        </w:r>
        <w:r>
          <w:rPr>
            <w:noProof/>
            <w:webHidden/>
          </w:rPr>
          <w:fldChar w:fldCharType="begin"/>
        </w:r>
        <w:r>
          <w:rPr>
            <w:noProof/>
            <w:webHidden/>
          </w:rPr>
          <w:instrText xml:space="preserve"> PAGEREF _Toc161060307 \h </w:instrText>
        </w:r>
        <w:r>
          <w:rPr>
            <w:noProof/>
            <w:webHidden/>
          </w:rPr>
        </w:r>
        <w:r>
          <w:rPr>
            <w:noProof/>
            <w:webHidden/>
          </w:rPr>
          <w:fldChar w:fldCharType="separate"/>
        </w:r>
        <w:r>
          <w:rPr>
            <w:noProof/>
            <w:webHidden/>
          </w:rPr>
          <w:t>33</w:t>
        </w:r>
        <w:r>
          <w:rPr>
            <w:noProof/>
            <w:webHidden/>
          </w:rPr>
          <w:fldChar w:fldCharType="end"/>
        </w:r>
      </w:hyperlink>
    </w:p>
    <w:p w14:paraId="5CE18797" w14:textId="312FE505"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08"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Bases de données juridiques non spécialisées</w:t>
        </w:r>
        <w:r>
          <w:rPr>
            <w:noProof/>
            <w:webHidden/>
          </w:rPr>
          <w:tab/>
        </w:r>
        <w:r>
          <w:rPr>
            <w:noProof/>
            <w:webHidden/>
          </w:rPr>
          <w:fldChar w:fldCharType="begin"/>
        </w:r>
        <w:r>
          <w:rPr>
            <w:noProof/>
            <w:webHidden/>
          </w:rPr>
          <w:instrText xml:space="preserve"> PAGEREF _Toc161060308 \h </w:instrText>
        </w:r>
        <w:r>
          <w:rPr>
            <w:noProof/>
            <w:webHidden/>
          </w:rPr>
        </w:r>
        <w:r>
          <w:rPr>
            <w:noProof/>
            <w:webHidden/>
          </w:rPr>
          <w:fldChar w:fldCharType="separate"/>
        </w:r>
        <w:r>
          <w:rPr>
            <w:noProof/>
            <w:webHidden/>
          </w:rPr>
          <w:t>34</w:t>
        </w:r>
        <w:r>
          <w:rPr>
            <w:noProof/>
            <w:webHidden/>
          </w:rPr>
          <w:fldChar w:fldCharType="end"/>
        </w:r>
      </w:hyperlink>
    </w:p>
    <w:p w14:paraId="531B871E" w14:textId="2E4DD23B"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09" w:history="1">
        <w:r w:rsidRPr="00804494">
          <w:rPr>
            <w:rStyle w:val="Lienhypertexte"/>
            <w:noProof/>
          </w:rPr>
          <w:t>1.</w:t>
        </w:r>
        <w:r>
          <w:rPr>
            <w:rFonts w:asciiTheme="minorHAnsi" w:eastAsiaTheme="minorEastAsia" w:hAnsiTheme="minorHAnsi" w:cstheme="minorBidi"/>
            <w:noProof/>
            <w:kern w:val="2"/>
            <w:sz w:val="24"/>
            <w14:ligatures w14:val="standardContextual"/>
          </w:rPr>
          <w:tab/>
        </w:r>
        <w:r w:rsidRPr="00804494">
          <w:rPr>
            <w:rStyle w:val="Lienhypertexte"/>
            <w:noProof/>
          </w:rPr>
          <w:t>En général</w:t>
        </w:r>
        <w:r>
          <w:rPr>
            <w:noProof/>
            <w:webHidden/>
          </w:rPr>
          <w:tab/>
        </w:r>
        <w:r>
          <w:rPr>
            <w:noProof/>
            <w:webHidden/>
          </w:rPr>
          <w:fldChar w:fldCharType="begin"/>
        </w:r>
        <w:r>
          <w:rPr>
            <w:noProof/>
            <w:webHidden/>
          </w:rPr>
          <w:instrText xml:space="preserve"> PAGEREF _Toc161060309 \h </w:instrText>
        </w:r>
        <w:r>
          <w:rPr>
            <w:noProof/>
            <w:webHidden/>
          </w:rPr>
        </w:r>
        <w:r>
          <w:rPr>
            <w:noProof/>
            <w:webHidden/>
          </w:rPr>
          <w:fldChar w:fldCharType="separate"/>
        </w:r>
        <w:r>
          <w:rPr>
            <w:noProof/>
            <w:webHidden/>
          </w:rPr>
          <w:t>34</w:t>
        </w:r>
        <w:r>
          <w:rPr>
            <w:noProof/>
            <w:webHidden/>
          </w:rPr>
          <w:fldChar w:fldCharType="end"/>
        </w:r>
      </w:hyperlink>
    </w:p>
    <w:p w14:paraId="621B6CE1" w14:textId="6595CD0B"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10" w:history="1">
        <w:r w:rsidRPr="00804494">
          <w:rPr>
            <w:rStyle w:val="Lienhypertexte"/>
            <w:noProof/>
          </w:rPr>
          <w:t>2.</w:t>
        </w:r>
        <w:r>
          <w:rPr>
            <w:rFonts w:asciiTheme="minorHAnsi" w:eastAsiaTheme="minorEastAsia" w:hAnsiTheme="minorHAnsi" w:cstheme="minorBidi"/>
            <w:noProof/>
            <w:kern w:val="2"/>
            <w:sz w:val="24"/>
            <w14:ligatures w14:val="standardContextual"/>
          </w:rPr>
          <w:tab/>
        </w:r>
        <w:r w:rsidRPr="00804494">
          <w:rPr>
            <w:rStyle w:val="Lienhypertexte"/>
            <w:noProof/>
          </w:rPr>
          <w:t>Droit suisse</w:t>
        </w:r>
        <w:r>
          <w:rPr>
            <w:noProof/>
            <w:webHidden/>
          </w:rPr>
          <w:tab/>
        </w:r>
        <w:r>
          <w:rPr>
            <w:noProof/>
            <w:webHidden/>
          </w:rPr>
          <w:fldChar w:fldCharType="begin"/>
        </w:r>
        <w:r>
          <w:rPr>
            <w:noProof/>
            <w:webHidden/>
          </w:rPr>
          <w:instrText xml:space="preserve"> PAGEREF _Toc161060310 \h </w:instrText>
        </w:r>
        <w:r>
          <w:rPr>
            <w:noProof/>
            <w:webHidden/>
          </w:rPr>
        </w:r>
        <w:r>
          <w:rPr>
            <w:noProof/>
            <w:webHidden/>
          </w:rPr>
          <w:fldChar w:fldCharType="separate"/>
        </w:r>
        <w:r>
          <w:rPr>
            <w:noProof/>
            <w:webHidden/>
          </w:rPr>
          <w:t>34</w:t>
        </w:r>
        <w:r>
          <w:rPr>
            <w:noProof/>
            <w:webHidden/>
          </w:rPr>
          <w:fldChar w:fldCharType="end"/>
        </w:r>
      </w:hyperlink>
    </w:p>
    <w:p w14:paraId="512CCB8E" w14:textId="055E8EF4"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11" w:history="1">
        <w:r w:rsidRPr="00804494">
          <w:rPr>
            <w:rStyle w:val="Lienhypertexte"/>
            <w:noProof/>
          </w:rPr>
          <w:t>3.</w:t>
        </w:r>
        <w:r>
          <w:rPr>
            <w:rFonts w:asciiTheme="minorHAnsi" w:eastAsiaTheme="minorEastAsia" w:hAnsiTheme="minorHAnsi" w:cstheme="minorBidi"/>
            <w:noProof/>
            <w:kern w:val="2"/>
            <w:sz w:val="24"/>
            <w14:ligatures w14:val="standardContextual"/>
          </w:rPr>
          <w:tab/>
        </w:r>
        <w:r w:rsidRPr="00804494">
          <w:rPr>
            <w:rStyle w:val="Lienhypertexte"/>
            <w:noProof/>
          </w:rPr>
          <w:t>Autres droits nationaux</w:t>
        </w:r>
        <w:r>
          <w:rPr>
            <w:noProof/>
            <w:webHidden/>
          </w:rPr>
          <w:tab/>
        </w:r>
        <w:r>
          <w:rPr>
            <w:noProof/>
            <w:webHidden/>
          </w:rPr>
          <w:fldChar w:fldCharType="begin"/>
        </w:r>
        <w:r>
          <w:rPr>
            <w:noProof/>
            <w:webHidden/>
          </w:rPr>
          <w:instrText xml:space="preserve"> PAGEREF _Toc161060311 \h </w:instrText>
        </w:r>
        <w:r>
          <w:rPr>
            <w:noProof/>
            <w:webHidden/>
          </w:rPr>
        </w:r>
        <w:r>
          <w:rPr>
            <w:noProof/>
            <w:webHidden/>
          </w:rPr>
          <w:fldChar w:fldCharType="separate"/>
        </w:r>
        <w:r>
          <w:rPr>
            <w:noProof/>
            <w:webHidden/>
          </w:rPr>
          <w:t>36</w:t>
        </w:r>
        <w:r>
          <w:rPr>
            <w:noProof/>
            <w:webHidden/>
          </w:rPr>
          <w:fldChar w:fldCharType="end"/>
        </w:r>
      </w:hyperlink>
    </w:p>
    <w:p w14:paraId="3E89DBEE" w14:textId="28A8439C" w:rsidR="004F1243" w:rsidRDefault="004F1243">
      <w:pPr>
        <w:pStyle w:val="TM4"/>
        <w:tabs>
          <w:tab w:val="left" w:pos="1590"/>
        </w:tabs>
        <w:rPr>
          <w:rFonts w:asciiTheme="minorHAnsi" w:eastAsiaTheme="minorEastAsia" w:hAnsiTheme="minorHAnsi" w:cstheme="minorBidi"/>
          <w:noProof/>
          <w:kern w:val="2"/>
          <w:sz w:val="24"/>
          <w14:ligatures w14:val="standardContextual"/>
        </w:rPr>
      </w:pPr>
      <w:hyperlink w:anchor="_Toc161060312" w:history="1">
        <w:r w:rsidRPr="00804494">
          <w:rPr>
            <w:rStyle w:val="Lienhypertexte"/>
            <w:noProof/>
          </w:rPr>
          <w:t>4.</w:t>
        </w:r>
        <w:r>
          <w:rPr>
            <w:rFonts w:asciiTheme="minorHAnsi" w:eastAsiaTheme="minorEastAsia" w:hAnsiTheme="minorHAnsi" w:cstheme="minorBidi"/>
            <w:noProof/>
            <w:kern w:val="2"/>
            <w:sz w:val="24"/>
            <w14:ligatures w14:val="standardContextual"/>
          </w:rPr>
          <w:tab/>
        </w:r>
        <w:r w:rsidRPr="00804494">
          <w:rPr>
            <w:rStyle w:val="Lienhypertexte"/>
            <w:noProof/>
          </w:rPr>
          <w:t>Droit international</w:t>
        </w:r>
        <w:r>
          <w:rPr>
            <w:noProof/>
            <w:webHidden/>
          </w:rPr>
          <w:tab/>
        </w:r>
        <w:r>
          <w:rPr>
            <w:noProof/>
            <w:webHidden/>
          </w:rPr>
          <w:fldChar w:fldCharType="begin"/>
        </w:r>
        <w:r>
          <w:rPr>
            <w:noProof/>
            <w:webHidden/>
          </w:rPr>
          <w:instrText xml:space="preserve"> PAGEREF _Toc161060312 \h </w:instrText>
        </w:r>
        <w:r>
          <w:rPr>
            <w:noProof/>
            <w:webHidden/>
          </w:rPr>
        </w:r>
        <w:r>
          <w:rPr>
            <w:noProof/>
            <w:webHidden/>
          </w:rPr>
          <w:fldChar w:fldCharType="separate"/>
        </w:r>
        <w:r>
          <w:rPr>
            <w:noProof/>
            <w:webHidden/>
          </w:rPr>
          <w:t>36</w:t>
        </w:r>
        <w:r>
          <w:rPr>
            <w:noProof/>
            <w:webHidden/>
          </w:rPr>
          <w:fldChar w:fldCharType="end"/>
        </w:r>
      </w:hyperlink>
    </w:p>
    <w:p w14:paraId="49C70F07" w14:textId="4D4E829D" w:rsidR="004F1243" w:rsidRDefault="004F1243">
      <w:pPr>
        <w:pStyle w:val="TM2"/>
        <w:rPr>
          <w:rFonts w:asciiTheme="minorHAnsi" w:eastAsiaTheme="minorEastAsia" w:hAnsiTheme="minorHAnsi" w:cstheme="minorBidi"/>
          <w:noProof/>
          <w:kern w:val="2"/>
          <w:sz w:val="24"/>
          <w14:ligatures w14:val="standardContextual"/>
        </w:rPr>
      </w:pPr>
      <w:hyperlink w:anchor="_Toc161060313"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Soutien à la recherche</w:t>
        </w:r>
        <w:r>
          <w:rPr>
            <w:noProof/>
            <w:webHidden/>
          </w:rPr>
          <w:tab/>
        </w:r>
        <w:r>
          <w:rPr>
            <w:noProof/>
            <w:webHidden/>
          </w:rPr>
          <w:fldChar w:fldCharType="begin"/>
        </w:r>
        <w:r>
          <w:rPr>
            <w:noProof/>
            <w:webHidden/>
          </w:rPr>
          <w:instrText xml:space="preserve"> PAGEREF _Toc161060313 \h </w:instrText>
        </w:r>
        <w:r>
          <w:rPr>
            <w:noProof/>
            <w:webHidden/>
          </w:rPr>
        </w:r>
        <w:r>
          <w:rPr>
            <w:noProof/>
            <w:webHidden/>
          </w:rPr>
          <w:fldChar w:fldCharType="separate"/>
        </w:r>
        <w:r>
          <w:rPr>
            <w:noProof/>
            <w:webHidden/>
          </w:rPr>
          <w:t>36</w:t>
        </w:r>
        <w:r>
          <w:rPr>
            <w:noProof/>
            <w:webHidden/>
          </w:rPr>
          <w:fldChar w:fldCharType="end"/>
        </w:r>
      </w:hyperlink>
    </w:p>
    <w:p w14:paraId="74986A03" w14:textId="7707C7EE" w:rsidR="004F1243" w:rsidRDefault="004F1243">
      <w:pPr>
        <w:pStyle w:val="TM1"/>
        <w:rPr>
          <w:rFonts w:asciiTheme="minorHAnsi" w:eastAsiaTheme="minorEastAsia" w:hAnsiTheme="minorHAnsi" w:cstheme="minorBidi"/>
          <w:b w:val="0"/>
          <w:noProof/>
          <w:kern w:val="2"/>
          <w:sz w:val="24"/>
          <w14:ligatures w14:val="standardContextual"/>
        </w:rPr>
      </w:pPr>
      <w:hyperlink w:anchor="_Toc161060314" w:history="1">
        <w:r w:rsidRPr="00804494">
          <w:rPr>
            <w:rStyle w:val="Lienhypertexte"/>
            <w:noProof/>
          </w:rPr>
          <w:t>Chapitre 5 : Rédaction juridique</w:t>
        </w:r>
        <w:r>
          <w:rPr>
            <w:noProof/>
            <w:webHidden/>
          </w:rPr>
          <w:tab/>
        </w:r>
        <w:r>
          <w:rPr>
            <w:noProof/>
            <w:webHidden/>
          </w:rPr>
          <w:fldChar w:fldCharType="begin"/>
        </w:r>
        <w:r>
          <w:rPr>
            <w:noProof/>
            <w:webHidden/>
          </w:rPr>
          <w:instrText xml:space="preserve"> PAGEREF _Toc161060314 \h </w:instrText>
        </w:r>
        <w:r>
          <w:rPr>
            <w:noProof/>
            <w:webHidden/>
          </w:rPr>
        </w:r>
        <w:r>
          <w:rPr>
            <w:noProof/>
            <w:webHidden/>
          </w:rPr>
          <w:fldChar w:fldCharType="separate"/>
        </w:r>
        <w:r>
          <w:rPr>
            <w:noProof/>
            <w:webHidden/>
          </w:rPr>
          <w:t>38</w:t>
        </w:r>
        <w:r>
          <w:rPr>
            <w:noProof/>
            <w:webHidden/>
          </w:rPr>
          <w:fldChar w:fldCharType="end"/>
        </w:r>
      </w:hyperlink>
    </w:p>
    <w:p w14:paraId="1627F991" w14:textId="0FA03A69" w:rsidR="004F1243" w:rsidRDefault="004F1243">
      <w:pPr>
        <w:pStyle w:val="TM2"/>
        <w:rPr>
          <w:rFonts w:asciiTheme="minorHAnsi" w:eastAsiaTheme="minorEastAsia" w:hAnsiTheme="minorHAnsi" w:cstheme="minorBidi"/>
          <w:noProof/>
          <w:kern w:val="2"/>
          <w:sz w:val="24"/>
          <w14:ligatures w14:val="standardContextual"/>
        </w:rPr>
      </w:pPr>
      <w:hyperlink w:anchor="_Toc161060315"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Modèles de thèse</w:t>
        </w:r>
        <w:r>
          <w:rPr>
            <w:noProof/>
            <w:webHidden/>
          </w:rPr>
          <w:tab/>
        </w:r>
        <w:r>
          <w:rPr>
            <w:noProof/>
            <w:webHidden/>
          </w:rPr>
          <w:fldChar w:fldCharType="begin"/>
        </w:r>
        <w:r>
          <w:rPr>
            <w:noProof/>
            <w:webHidden/>
          </w:rPr>
          <w:instrText xml:space="preserve"> PAGEREF _Toc161060315 \h </w:instrText>
        </w:r>
        <w:r>
          <w:rPr>
            <w:noProof/>
            <w:webHidden/>
          </w:rPr>
        </w:r>
        <w:r>
          <w:rPr>
            <w:noProof/>
            <w:webHidden/>
          </w:rPr>
          <w:fldChar w:fldCharType="separate"/>
        </w:r>
        <w:r>
          <w:rPr>
            <w:noProof/>
            <w:webHidden/>
          </w:rPr>
          <w:t>38</w:t>
        </w:r>
        <w:r>
          <w:rPr>
            <w:noProof/>
            <w:webHidden/>
          </w:rPr>
          <w:fldChar w:fldCharType="end"/>
        </w:r>
      </w:hyperlink>
    </w:p>
    <w:p w14:paraId="169DE88D" w14:textId="552B2B34" w:rsidR="004F1243" w:rsidRDefault="004F1243">
      <w:pPr>
        <w:pStyle w:val="TM2"/>
        <w:rPr>
          <w:rFonts w:asciiTheme="minorHAnsi" w:eastAsiaTheme="minorEastAsia" w:hAnsiTheme="minorHAnsi" w:cstheme="minorBidi"/>
          <w:noProof/>
          <w:kern w:val="2"/>
          <w:sz w:val="24"/>
          <w14:ligatures w14:val="standardContextual"/>
        </w:rPr>
      </w:pPr>
      <w:hyperlink w:anchor="_Toc161060316"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Logiciels de gestion des références</w:t>
        </w:r>
        <w:r>
          <w:rPr>
            <w:noProof/>
            <w:webHidden/>
          </w:rPr>
          <w:tab/>
        </w:r>
        <w:r>
          <w:rPr>
            <w:noProof/>
            <w:webHidden/>
          </w:rPr>
          <w:fldChar w:fldCharType="begin"/>
        </w:r>
        <w:r>
          <w:rPr>
            <w:noProof/>
            <w:webHidden/>
          </w:rPr>
          <w:instrText xml:space="preserve"> PAGEREF _Toc161060316 \h </w:instrText>
        </w:r>
        <w:r>
          <w:rPr>
            <w:noProof/>
            <w:webHidden/>
          </w:rPr>
        </w:r>
        <w:r>
          <w:rPr>
            <w:noProof/>
            <w:webHidden/>
          </w:rPr>
          <w:fldChar w:fldCharType="separate"/>
        </w:r>
        <w:r>
          <w:rPr>
            <w:noProof/>
            <w:webHidden/>
          </w:rPr>
          <w:t>38</w:t>
        </w:r>
        <w:r>
          <w:rPr>
            <w:noProof/>
            <w:webHidden/>
          </w:rPr>
          <w:fldChar w:fldCharType="end"/>
        </w:r>
      </w:hyperlink>
    </w:p>
    <w:p w14:paraId="42EF1787" w14:textId="21D1303A" w:rsidR="004F1243" w:rsidRDefault="004F1243">
      <w:pPr>
        <w:pStyle w:val="TM2"/>
        <w:rPr>
          <w:rFonts w:asciiTheme="minorHAnsi" w:eastAsiaTheme="minorEastAsia" w:hAnsiTheme="minorHAnsi" w:cstheme="minorBidi"/>
          <w:noProof/>
          <w:kern w:val="2"/>
          <w:sz w:val="24"/>
          <w14:ligatures w14:val="standardContextual"/>
        </w:rPr>
      </w:pPr>
      <w:hyperlink w:anchor="_Toc161060317"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 xml:space="preserve">Rédaction avec </w:t>
        </w:r>
        <w:r w:rsidRPr="00804494">
          <w:rPr>
            <w:rStyle w:val="Lienhypertexte"/>
            <w:i/>
            <w:noProof/>
          </w:rPr>
          <w:t>LaTeX</w:t>
        </w:r>
        <w:r w:rsidRPr="00804494">
          <w:rPr>
            <w:rStyle w:val="Lienhypertexte"/>
            <w:noProof/>
          </w:rPr>
          <w:t xml:space="preserve"> sur </w:t>
        </w:r>
        <w:r w:rsidRPr="00804494">
          <w:rPr>
            <w:rStyle w:val="Lienhypertexte"/>
            <w:i/>
            <w:noProof/>
          </w:rPr>
          <w:t>Overleaf</w:t>
        </w:r>
        <w:r>
          <w:rPr>
            <w:noProof/>
            <w:webHidden/>
          </w:rPr>
          <w:tab/>
        </w:r>
        <w:r>
          <w:rPr>
            <w:noProof/>
            <w:webHidden/>
          </w:rPr>
          <w:fldChar w:fldCharType="begin"/>
        </w:r>
        <w:r>
          <w:rPr>
            <w:noProof/>
            <w:webHidden/>
          </w:rPr>
          <w:instrText xml:space="preserve"> PAGEREF _Toc161060317 \h </w:instrText>
        </w:r>
        <w:r>
          <w:rPr>
            <w:noProof/>
            <w:webHidden/>
          </w:rPr>
        </w:r>
        <w:r>
          <w:rPr>
            <w:noProof/>
            <w:webHidden/>
          </w:rPr>
          <w:fldChar w:fldCharType="separate"/>
        </w:r>
        <w:r>
          <w:rPr>
            <w:noProof/>
            <w:webHidden/>
          </w:rPr>
          <w:t>39</w:t>
        </w:r>
        <w:r>
          <w:rPr>
            <w:noProof/>
            <w:webHidden/>
          </w:rPr>
          <w:fldChar w:fldCharType="end"/>
        </w:r>
      </w:hyperlink>
    </w:p>
    <w:p w14:paraId="6966799F" w14:textId="2F729D60" w:rsidR="004F1243" w:rsidRDefault="004F1243">
      <w:pPr>
        <w:pStyle w:val="TM2"/>
        <w:rPr>
          <w:rFonts w:asciiTheme="minorHAnsi" w:eastAsiaTheme="minorEastAsia" w:hAnsiTheme="minorHAnsi" w:cstheme="minorBidi"/>
          <w:noProof/>
          <w:kern w:val="2"/>
          <w:sz w:val="24"/>
          <w14:ligatures w14:val="standardContextual"/>
        </w:rPr>
      </w:pPr>
      <w:hyperlink w:anchor="_Toc161060318" w:history="1">
        <w:r w:rsidRPr="00804494">
          <w:rPr>
            <w:rStyle w:val="Lienhypertexte"/>
            <w:noProof/>
          </w:rPr>
          <w:t>IV.</w:t>
        </w:r>
        <w:r>
          <w:rPr>
            <w:rFonts w:asciiTheme="minorHAnsi" w:eastAsiaTheme="minorEastAsia" w:hAnsiTheme="minorHAnsi" w:cstheme="minorBidi"/>
            <w:noProof/>
            <w:kern w:val="2"/>
            <w:sz w:val="24"/>
            <w14:ligatures w14:val="standardContextual"/>
          </w:rPr>
          <w:tab/>
        </w:r>
        <w:r w:rsidRPr="00804494">
          <w:rPr>
            <w:rStyle w:val="Lienhypertexte"/>
            <w:noProof/>
          </w:rPr>
          <w:t>Guide du typographe</w:t>
        </w:r>
        <w:r>
          <w:rPr>
            <w:noProof/>
            <w:webHidden/>
          </w:rPr>
          <w:tab/>
        </w:r>
        <w:r>
          <w:rPr>
            <w:noProof/>
            <w:webHidden/>
          </w:rPr>
          <w:fldChar w:fldCharType="begin"/>
        </w:r>
        <w:r>
          <w:rPr>
            <w:noProof/>
            <w:webHidden/>
          </w:rPr>
          <w:instrText xml:space="preserve"> PAGEREF _Toc161060318 \h </w:instrText>
        </w:r>
        <w:r>
          <w:rPr>
            <w:noProof/>
            <w:webHidden/>
          </w:rPr>
        </w:r>
        <w:r>
          <w:rPr>
            <w:noProof/>
            <w:webHidden/>
          </w:rPr>
          <w:fldChar w:fldCharType="separate"/>
        </w:r>
        <w:r>
          <w:rPr>
            <w:noProof/>
            <w:webHidden/>
          </w:rPr>
          <w:t>39</w:t>
        </w:r>
        <w:r>
          <w:rPr>
            <w:noProof/>
            <w:webHidden/>
          </w:rPr>
          <w:fldChar w:fldCharType="end"/>
        </w:r>
      </w:hyperlink>
    </w:p>
    <w:p w14:paraId="1B54B1F7" w14:textId="634E5DA4" w:rsidR="004F1243" w:rsidRDefault="004F1243">
      <w:pPr>
        <w:pStyle w:val="TM2"/>
        <w:rPr>
          <w:rFonts w:asciiTheme="minorHAnsi" w:eastAsiaTheme="minorEastAsia" w:hAnsiTheme="minorHAnsi" w:cstheme="minorBidi"/>
          <w:noProof/>
          <w:kern w:val="2"/>
          <w:sz w:val="24"/>
          <w14:ligatures w14:val="standardContextual"/>
        </w:rPr>
      </w:pPr>
      <w:hyperlink w:anchor="_Toc161060319" w:history="1">
        <w:r w:rsidRPr="00804494">
          <w:rPr>
            <w:rStyle w:val="Lienhypertexte"/>
            <w:noProof/>
          </w:rPr>
          <w:t>V.</w:t>
        </w:r>
        <w:r>
          <w:rPr>
            <w:rFonts w:asciiTheme="minorHAnsi" w:eastAsiaTheme="minorEastAsia" w:hAnsiTheme="minorHAnsi" w:cstheme="minorBidi"/>
            <w:noProof/>
            <w:kern w:val="2"/>
            <w:sz w:val="24"/>
            <w14:ligatures w14:val="standardContextual"/>
          </w:rPr>
          <w:tab/>
        </w:r>
        <w:r w:rsidRPr="00804494">
          <w:rPr>
            <w:rStyle w:val="Lienhypertexte"/>
            <w:noProof/>
          </w:rPr>
          <w:t>Outil de numérisation (Adobe)</w:t>
        </w:r>
        <w:r>
          <w:rPr>
            <w:noProof/>
            <w:webHidden/>
          </w:rPr>
          <w:tab/>
        </w:r>
        <w:r>
          <w:rPr>
            <w:noProof/>
            <w:webHidden/>
          </w:rPr>
          <w:fldChar w:fldCharType="begin"/>
        </w:r>
        <w:r>
          <w:rPr>
            <w:noProof/>
            <w:webHidden/>
          </w:rPr>
          <w:instrText xml:space="preserve"> PAGEREF _Toc161060319 \h </w:instrText>
        </w:r>
        <w:r>
          <w:rPr>
            <w:noProof/>
            <w:webHidden/>
          </w:rPr>
        </w:r>
        <w:r>
          <w:rPr>
            <w:noProof/>
            <w:webHidden/>
          </w:rPr>
          <w:fldChar w:fldCharType="separate"/>
        </w:r>
        <w:r>
          <w:rPr>
            <w:noProof/>
            <w:webHidden/>
          </w:rPr>
          <w:t>40</w:t>
        </w:r>
        <w:r>
          <w:rPr>
            <w:noProof/>
            <w:webHidden/>
          </w:rPr>
          <w:fldChar w:fldCharType="end"/>
        </w:r>
      </w:hyperlink>
    </w:p>
    <w:p w14:paraId="1B3C051C" w14:textId="3851C833" w:rsidR="004F1243" w:rsidRDefault="004F1243">
      <w:pPr>
        <w:pStyle w:val="TM2"/>
        <w:rPr>
          <w:rFonts w:asciiTheme="minorHAnsi" w:eastAsiaTheme="minorEastAsia" w:hAnsiTheme="minorHAnsi" w:cstheme="minorBidi"/>
          <w:noProof/>
          <w:kern w:val="2"/>
          <w:sz w:val="24"/>
          <w14:ligatures w14:val="standardContextual"/>
        </w:rPr>
      </w:pPr>
      <w:hyperlink w:anchor="_Toc161060320" w:history="1">
        <w:r w:rsidRPr="00804494">
          <w:rPr>
            <w:rStyle w:val="Lienhypertexte"/>
            <w:noProof/>
          </w:rPr>
          <w:t>VI.</w:t>
        </w:r>
        <w:r>
          <w:rPr>
            <w:rFonts w:asciiTheme="minorHAnsi" w:eastAsiaTheme="minorEastAsia" w:hAnsiTheme="minorHAnsi" w:cstheme="minorBidi"/>
            <w:noProof/>
            <w:kern w:val="2"/>
            <w:sz w:val="24"/>
            <w14:ligatures w14:val="standardContextual"/>
          </w:rPr>
          <w:tab/>
        </w:r>
        <w:r w:rsidRPr="00804494">
          <w:rPr>
            <w:rStyle w:val="Lienhypertexte"/>
            <w:noProof/>
          </w:rPr>
          <w:t>Collection lausannoise</w:t>
        </w:r>
        <w:r>
          <w:rPr>
            <w:noProof/>
            <w:webHidden/>
          </w:rPr>
          <w:tab/>
        </w:r>
        <w:r>
          <w:rPr>
            <w:noProof/>
            <w:webHidden/>
          </w:rPr>
          <w:fldChar w:fldCharType="begin"/>
        </w:r>
        <w:r>
          <w:rPr>
            <w:noProof/>
            <w:webHidden/>
          </w:rPr>
          <w:instrText xml:space="preserve"> PAGEREF _Toc161060320 \h </w:instrText>
        </w:r>
        <w:r>
          <w:rPr>
            <w:noProof/>
            <w:webHidden/>
          </w:rPr>
        </w:r>
        <w:r>
          <w:rPr>
            <w:noProof/>
            <w:webHidden/>
          </w:rPr>
          <w:fldChar w:fldCharType="separate"/>
        </w:r>
        <w:r>
          <w:rPr>
            <w:noProof/>
            <w:webHidden/>
          </w:rPr>
          <w:t>40</w:t>
        </w:r>
        <w:r>
          <w:rPr>
            <w:noProof/>
            <w:webHidden/>
          </w:rPr>
          <w:fldChar w:fldCharType="end"/>
        </w:r>
      </w:hyperlink>
    </w:p>
    <w:p w14:paraId="689CB55F" w14:textId="69138132" w:rsidR="004F1243" w:rsidRDefault="004F1243">
      <w:pPr>
        <w:pStyle w:val="TM1"/>
        <w:rPr>
          <w:rFonts w:asciiTheme="minorHAnsi" w:eastAsiaTheme="minorEastAsia" w:hAnsiTheme="minorHAnsi" w:cstheme="minorBidi"/>
          <w:b w:val="0"/>
          <w:noProof/>
          <w:kern w:val="2"/>
          <w:sz w:val="24"/>
          <w14:ligatures w14:val="standardContextual"/>
        </w:rPr>
      </w:pPr>
      <w:hyperlink w:anchor="_Toc161060321" w:history="1">
        <w:r w:rsidRPr="00804494">
          <w:rPr>
            <w:rStyle w:val="Lienhypertexte"/>
            <w:noProof/>
          </w:rPr>
          <w:t>Chapitre 6 : Réseaux</w:t>
        </w:r>
        <w:r>
          <w:rPr>
            <w:noProof/>
            <w:webHidden/>
          </w:rPr>
          <w:tab/>
        </w:r>
        <w:r>
          <w:rPr>
            <w:noProof/>
            <w:webHidden/>
          </w:rPr>
          <w:fldChar w:fldCharType="begin"/>
        </w:r>
        <w:r>
          <w:rPr>
            <w:noProof/>
            <w:webHidden/>
          </w:rPr>
          <w:instrText xml:space="preserve"> PAGEREF _Toc161060321 \h </w:instrText>
        </w:r>
        <w:r>
          <w:rPr>
            <w:noProof/>
            <w:webHidden/>
          </w:rPr>
        </w:r>
        <w:r>
          <w:rPr>
            <w:noProof/>
            <w:webHidden/>
          </w:rPr>
          <w:fldChar w:fldCharType="separate"/>
        </w:r>
        <w:r>
          <w:rPr>
            <w:noProof/>
            <w:webHidden/>
          </w:rPr>
          <w:t>41</w:t>
        </w:r>
        <w:r>
          <w:rPr>
            <w:noProof/>
            <w:webHidden/>
          </w:rPr>
          <w:fldChar w:fldCharType="end"/>
        </w:r>
      </w:hyperlink>
    </w:p>
    <w:p w14:paraId="5EE6F22C" w14:textId="4A73F334" w:rsidR="004F1243" w:rsidRDefault="004F1243">
      <w:pPr>
        <w:pStyle w:val="TM2"/>
        <w:rPr>
          <w:rFonts w:asciiTheme="minorHAnsi" w:eastAsiaTheme="minorEastAsia" w:hAnsiTheme="minorHAnsi" w:cstheme="minorBidi"/>
          <w:noProof/>
          <w:kern w:val="2"/>
          <w:sz w:val="24"/>
          <w14:ligatures w14:val="standardContextual"/>
        </w:rPr>
      </w:pPr>
      <w:hyperlink w:anchor="_Toc161060322"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Conférence universitaire de la Suisse occidentale</w:t>
        </w:r>
        <w:r>
          <w:rPr>
            <w:noProof/>
            <w:webHidden/>
          </w:rPr>
          <w:tab/>
        </w:r>
        <w:r>
          <w:rPr>
            <w:noProof/>
            <w:webHidden/>
          </w:rPr>
          <w:fldChar w:fldCharType="begin"/>
        </w:r>
        <w:r>
          <w:rPr>
            <w:noProof/>
            <w:webHidden/>
          </w:rPr>
          <w:instrText xml:space="preserve"> PAGEREF _Toc161060322 \h </w:instrText>
        </w:r>
        <w:r>
          <w:rPr>
            <w:noProof/>
            <w:webHidden/>
          </w:rPr>
        </w:r>
        <w:r>
          <w:rPr>
            <w:noProof/>
            <w:webHidden/>
          </w:rPr>
          <w:fldChar w:fldCharType="separate"/>
        </w:r>
        <w:r>
          <w:rPr>
            <w:noProof/>
            <w:webHidden/>
          </w:rPr>
          <w:t>41</w:t>
        </w:r>
        <w:r>
          <w:rPr>
            <w:noProof/>
            <w:webHidden/>
          </w:rPr>
          <w:fldChar w:fldCharType="end"/>
        </w:r>
      </w:hyperlink>
    </w:p>
    <w:p w14:paraId="5CE57B11" w14:textId="36047650"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23"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Programme doctoral en droit</w:t>
        </w:r>
        <w:r>
          <w:rPr>
            <w:noProof/>
            <w:webHidden/>
          </w:rPr>
          <w:tab/>
        </w:r>
        <w:r>
          <w:rPr>
            <w:noProof/>
            <w:webHidden/>
          </w:rPr>
          <w:fldChar w:fldCharType="begin"/>
        </w:r>
        <w:r>
          <w:rPr>
            <w:noProof/>
            <w:webHidden/>
          </w:rPr>
          <w:instrText xml:space="preserve"> PAGEREF _Toc161060323 \h </w:instrText>
        </w:r>
        <w:r>
          <w:rPr>
            <w:noProof/>
            <w:webHidden/>
          </w:rPr>
        </w:r>
        <w:r>
          <w:rPr>
            <w:noProof/>
            <w:webHidden/>
          </w:rPr>
          <w:fldChar w:fldCharType="separate"/>
        </w:r>
        <w:r>
          <w:rPr>
            <w:noProof/>
            <w:webHidden/>
          </w:rPr>
          <w:t>41</w:t>
        </w:r>
        <w:r>
          <w:rPr>
            <w:noProof/>
            <w:webHidden/>
          </w:rPr>
          <w:fldChar w:fldCharType="end"/>
        </w:r>
      </w:hyperlink>
    </w:p>
    <w:p w14:paraId="6AAF2965" w14:textId="3BD21340"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24"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Programme transversal de développement des compétences génériques</w:t>
        </w:r>
        <w:r>
          <w:rPr>
            <w:noProof/>
            <w:webHidden/>
          </w:rPr>
          <w:tab/>
        </w:r>
        <w:r>
          <w:rPr>
            <w:noProof/>
            <w:webHidden/>
          </w:rPr>
          <w:fldChar w:fldCharType="begin"/>
        </w:r>
        <w:r>
          <w:rPr>
            <w:noProof/>
            <w:webHidden/>
          </w:rPr>
          <w:instrText xml:space="preserve"> PAGEREF _Toc161060324 \h </w:instrText>
        </w:r>
        <w:r>
          <w:rPr>
            <w:noProof/>
            <w:webHidden/>
          </w:rPr>
        </w:r>
        <w:r>
          <w:rPr>
            <w:noProof/>
            <w:webHidden/>
          </w:rPr>
          <w:fldChar w:fldCharType="separate"/>
        </w:r>
        <w:r>
          <w:rPr>
            <w:noProof/>
            <w:webHidden/>
          </w:rPr>
          <w:t>42</w:t>
        </w:r>
        <w:r>
          <w:rPr>
            <w:noProof/>
            <w:webHidden/>
          </w:rPr>
          <w:fldChar w:fldCharType="end"/>
        </w:r>
      </w:hyperlink>
    </w:p>
    <w:p w14:paraId="5CD3E8F2" w14:textId="509F86E2" w:rsidR="004F1243" w:rsidRDefault="004F1243">
      <w:pPr>
        <w:pStyle w:val="TM2"/>
        <w:rPr>
          <w:rFonts w:asciiTheme="minorHAnsi" w:eastAsiaTheme="minorEastAsia" w:hAnsiTheme="minorHAnsi" w:cstheme="minorBidi"/>
          <w:noProof/>
          <w:kern w:val="2"/>
          <w:sz w:val="24"/>
          <w14:ligatures w14:val="standardContextual"/>
        </w:rPr>
      </w:pPr>
      <w:hyperlink w:anchor="_Toc161060325" w:history="1">
        <w:r w:rsidRPr="00804494">
          <w:rPr>
            <w:rStyle w:val="Lienhypertexte"/>
            <w:i/>
            <w:noProof/>
          </w:rPr>
          <w:t>II.</w:t>
        </w:r>
        <w:r>
          <w:rPr>
            <w:rFonts w:asciiTheme="minorHAnsi" w:eastAsiaTheme="minorEastAsia" w:hAnsiTheme="minorHAnsi" w:cstheme="minorBidi"/>
            <w:noProof/>
            <w:kern w:val="2"/>
            <w:sz w:val="24"/>
            <w14:ligatures w14:val="standardContextual"/>
          </w:rPr>
          <w:tab/>
        </w:r>
        <w:r w:rsidRPr="00804494">
          <w:rPr>
            <w:rStyle w:val="Lienhypertexte"/>
            <w:i/>
            <w:noProof/>
          </w:rPr>
          <w:t>Graduate</w:t>
        </w:r>
        <w:r w:rsidRPr="00804494">
          <w:rPr>
            <w:rStyle w:val="Lienhypertexte"/>
            <w:noProof/>
          </w:rPr>
          <w:t xml:space="preserve"> </w:t>
        </w:r>
        <w:r w:rsidRPr="00804494">
          <w:rPr>
            <w:rStyle w:val="Lienhypertexte"/>
            <w:i/>
            <w:noProof/>
          </w:rPr>
          <w:t>Campus</w:t>
        </w:r>
        <w:r>
          <w:rPr>
            <w:noProof/>
            <w:webHidden/>
          </w:rPr>
          <w:tab/>
        </w:r>
        <w:r>
          <w:rPr>
            <w:noProof/>
            <w:webHidden/>
          </w:rPr>
          <w:fldChar w:fldCharType="begin"/>
        </w:r>
        <w:r>
          <w:rPr>
            <w:noProof/>
            <w:webHidden/>
          </w:rPr>
          <w:instrText xml:space="preserve"> PAGEREF _Toc161060325 \h </w:instrText>
        </w:r>
        <w:r>
          <w:rPr>
            <w:noProof/>
            <w:webHidden/>
          </w:rPr>
        </w:r>
        <w:r>
          <w:rPr>
            <w:noProof/>
            <w:webHidden/>
          </w:rPr>
          <w:fldChar w:fldCharType="separate"/>
        </w:r>
        <w:r>
          <w:rPr>
            <w:noProof/>
            <w:webHidden/>
          </w:rPr>
          <w:t>42</w:t>
        </w:r>
        <w:r>
          <w:rPr>
            <w:noProof/>
            <w:webHidden/>
          </w:rPr>
          <w:fldChar w:fldCharType="end"/>
        </w:r>
      </w:hyperlink>
    </w:p>
    <w:p w14:paraId="489C8346" w14:textId="63FC57D2" w:rsidR="004F1243" w:rsidRDefault="004F1243">
      <w:pPr>
        <w:pStyle w:val="TM2"/>
        <w:rPr>
          <w:rFonts w:asciiTheme="minorHAnsi" w:eastAsiaTheme="minorEastAsia" w:hAnsiTheme="minorHAnsi" w:cstheme="minorBidi"/>
          <w:noProof/>
          <w:kern w:val="2"/>
          <w:sz w:val="24"/>
          <w14:ligatures w14:val="standardContextual"/>
        </w:rPr>
      </w:pPr>
      <w:hyperlink w:anchor="_Toc161060326"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Formation continue UNIL-EPFL</w:t>
        </w:r>
        <w:r>
          <w:rPr>
            <w:noProof/>
            <w:webHidden/>
          </w:rPr>
          <w:tab/>
        </w:r>
        <w:r>
          <w:rPr>
            <w:noProof/>
            <w:webHidden/>
          </w:rPr>
          <w:fldChar w:fldCharType="begin"/>
        </w:r>
        <w:r>
          <w:rPr>
            <w:noProof/>
            <w:webHidden/>
          </w:rPr>
          <w:instrText xml:space="preserve"> PAGEREF _Toc161060326 \h </w:instrText>
        </w:r>
        <w:r>
          <w:rPr>
            <w:noProof/>
            <w:webHidden/>
          </w:rPr>
        </w:r>
        <w:r>
          <w:rPr>
            <w:noProof/>
            <w:webHidden/>
          </w:rPr>
          <w:fldChar w:fldCharType="separate"/>
        </w:r>
        <w:r>
          <w:rPr>
            <w:noProof/>
            <w:webHidden/>
          </w:rPr>
          <w:t>43</w:t>
        </w:r>
        <w:r>
          <w:rPr>
            <w:noProof/>
            <w:webHidden/>
          </w:rPr>
          <w:fldChar w:fldCharType="end"/>
        </w:r>
      </w:hyperlink>
    </w:p>
    <w:p w14:paraId="3764FBD5" w14:textId="5EE7C03D" w:rsidR="004F1243" w:rsidRDefault="004F1243">
      <w:pPr>
        <w:pStyle w:val="TM2"/>
        <w:rPr>
          <w:rFonts w:asciiTheme="minorHAnsi" w:eastAsiaTheme="minorEastAsia" w:hAnsiTheme="minorHAnsi" w:cstheme="minorBidi"/>
          <w:noProof/>
          <w:kern w:val="2"/>
          <w:sz w:val="24"/>
          <w14:ligatures w14:val="standardContextual"/>
        </w:rPr>
      </w:pPr>
      <w:hyperlink w:anchor="_Toc161060327" w:history="1">
        <w:r w:rsidRPr="00804494">
          <w:rPr>
            <w:rStyle w:val="Lienhypertexte"/>
            <w:noProof/>
          </w:rPr>
          <w:t>IV.</w:t>
        </w:r>
        <w:r>
          <w:rPr>
            <w:rFonts w:asciiTheme="minorHAnsi" w:eastAsiaTheme="minorEastAsia" w:hAnsiTheme="minorHAnsi" w:cstheme="minorBidi"/>
            <w:noProof/>
            <w:kern w:val="2"/>
            <w:sz w:val="24"/>
            <w14:ligatures w14:val="standardContextual"/>
          </w:rPr>
          <w:tab/>
        </w:r>
        <w:r w:rsidRPr="00804494">
          <w:rPr>
            <w:rStyle w:val="Lienhypertexte"/>
            <w:noProof/>
          </w:rPr>
          <w:t>Programme REGARD et programme de mentoring</w:t>
        </w:r>
        <w:r>
          <w:rPr>
            <w:noProof/>
            <w:webHidden/>
          </w:rPr>
          <w:tab/>
        </w:r>
        <w:r>
          <w:rPr>
            <w:noProof/>
            <w:webHidden/>
          </w:rPr>
          <w:fldChar w:fldCharType="begin"/>
        </w:r>
        <w:r>
          <w:rPr>
            <w:noProof/>
            <w:webHidden/>
          </w:rPr>
          <w:instrText xml:space="preserve"> PAGEREF _Toc161060327 \h </w:instrText>
        </w:r>
        <w:r>
          <w:rPr>
            <w:noProof/>
            <w:webHidden/>
          </w:rPr>
        </w:r>
        <w:r>
          <w:rPr>
            <w:noProof/>
            <w:webHidden/>
          </w:rPr>
          <w:fldChar w:fldCharType="separate"/>
        </w:r>
        <w:r>
          <w:rPr>
            <w:noProof/>
            <w:webHidden/>
          </w:rPr>
          <w:t>43</w:t>
        </w:r>
        <w:r>
          <w:rPr>
            <w:noProof/>
            <w:webHidden/>
          </w:rPr>
          <w:fldChar w:fldCharType="end"/>
        </w:r>
      </w:hyperlink>
    </w:p>
    <w:p w14:paraId="381DE755" w14:textId="53D2C317" w:rsidR="004F1243" w:rsidRDefault="004F1243">
      <w:pPr>
        <w:pStyle w:val="TM2"/>
        <w:rPr>
          <w:rFonts w:asciiTheme="minorHAnsi" w:eastAsiaTheme="minorEastAsia" w:hAnsiTheme="minorHAnsi" w:cstheme="minorBidi"/>
          <w:noProof/>
          <w:kern w:val="2"/>
          <w:sz w:val="24"/>
          <w14:ligatures w14:val="standardContextual"/>
        </w:rPr>
      </w:pPr>
      <w:hyperlink w:anchor="_Toc161060328" w:history="1">
        <w:r w:rsidRPr="00804494">
          <w:rPr>
            <w:rStyle w:val="Lienhypertexte"/>
            <w:noProof/>
          </w:rPr>
          <w:t>V.</w:t>
        </w:r>
        <w:r>
          <w:rPr>
            <w:rFonts w:asciiTheme="minorHAnsi" w:eastAsiaTheme="minorEastAsia" w:hAnsiTheme="minorHAnsi" w:cstheme="minorBidi"/>
            <w:noProof/>
            <w:kern w:val="2"/>
            <w:sz w:val="24"/>
            <w14:ligatures w14:val="standardContextual"/>
          </w:rPr>
          <w:tab/>
        </w:r>
        <w:r w:rsidRPr="00804494">
          <w:rPr>
            <w:rStyle w:val="Lienhypertexte"/>
            <w:noProof/>
          </w:rPr>
          <w:t>UNISCIENCES</w:t>
        </w:r>
        <w:r>
          <w:rPr>
            <w:noProof/>
            <w:webHidden/>
          </w:rPr>
          <w:tab/>
        </w:r>
        <w:r>
          <w:rPr>
            <w:noProof/>
            <w:webHidden/>
          </w:rPr>
          <w:fldChar w:fldCharType="begin"/>
        </w:r>
        <w:r>
          <w:rPr>
            <w:noProof/>
            <w:webHidden/>
          </w:rPr>
          <w:instrText xml:space="preserve"> PAGEREF _Toc161060328 \h </w:instrText>
        </w:r>
        <w:r>
          <w:rPr>
            <w:noProof/>
            <w:webHidden/>
          </w:rPr>
        </w:r>
        <w:r>
          <w:rPr>
            <w:noProof/>
            <w:webHidden/>
          </w:rPr>
          <w:fldChar w:fldCharType="separate"/>
        </w:r>
        <w:r>
          <w:rPr>
            <w:noProof/>
            <w:webHidden/>
          </w:rPr>
          <w:t>43</w:t>
        </w:r>
        <w:r>
          <w:rPr>
            <w:noProof/>
            <w:webHidden/>
          </w:rPr>
          <w:fldChar w:fldCharType="end"/>
        </w:r>
      </w:hyperlink>
    </w:p>
    <w:p w14:paraId="6E407042" w14:textId="5DF89C9E" w:rsidR="004F1243" w:rsidRDefault="004F1243">
      <w:pPr>
        <w:pStyle w:val="TM2"/>
        <w:rPr>
          <w:rFonts w:asciiTheme="minorHAnsi" w:eastAsiaTheme="minorEastAsia" w:hAnsiTheme="minorHAnsi" w:cstheme="minorBidi"/>
          <w:noProof/>
          <w:kern w:val="2"/>
          <w:sz w:val="24"/>
          <w14:ligatures w14:val="standardContextual"/>
        </w:rPr>
      </w:pPr>
      <w:hyperlink w:anchor="_Toc161060329" w:history="1">
        <w:r w:rsidRPr="00804494">
          <w:rPr>
            <w:rStyle w:val="Lienhypertexte"/>
            <w:noProof/>
          </w:rPr>
          <w:t>VI.</w:t>
        </w:r>
        <w:r>
          <w:rPr>
            <w:rFonts w:asciiTheme="minorHAnsi" w:eastAsiaTheme="minorEastAsia" w:hAnsiTheme="minorHAnsi" w:cstheme="minorBidi"/>
            <w:noProof/>
            <w:kern w:val="2"/>
            <w:sz w:val="24"/>
            <w14:ligatures w14:val="standardContextual"/>
          </w:rPr>
          <w:tab/>
        </w:r>
        <w:r w:rsidRPr="00804494">
          <w:rPr>
            <w:rStyle w:val="Lienhypertexte"/>
            <w:noProof/>
          </w:rPr>
          <w:t>Relève académique</w:t>
        </w:r>
        <w:r>
          <w:rPr>
            <w:noProof/>
            <w:webHidden/>
          </w:rPr>
          <w:tab/>
        </w:r>
        <w:r>
          <w:rPr>
            <w:noProof/>
            <w:webHidden/>
          </w:rPr>
          <w:fldChar w:fldCharType="begin"/>
        </w:r>
        <w:r>
          <w:rPr>
            <w:noProof/>
            <w:webHidden/>
          </w:rPr>
          <w:instrText xml:space="preserve"> PAGEREF _Toc161060329 \h </w:instrText>
        </w:r>
        <w:r>
          <w:rPr>
            <w:noProof/>
            <w:webHidden/>
          </w:rPr>
        </w:r>
        <w:r>
          <w:rPr>
            <w:noProof/>
            <w:webHidden/>
          </w:rPr>
          <w:fldChar w:fldCharType="separate"/>
        </w:r>
        <w:r>
          <w:rPr>
            <w:noProof/>
            <w:webHidden/>
          </w:rPr>
          <w:t>44</w:t>
        </w:r>
        <w:r>
          <w:rPr>
            <w:noProof/>
            <w:webHidden/>
          </w:rPr>
          <w:fldChar w:fldCharType="end"/>
        </w:r>
      </w:hyperlink>
    </w:p>
    <w:p w14:paraId="391F7FA6" w14:textId="1D984525" w:rsidR="004F1243" w:rsidRDefault="004F1243">
      <w:pPr>
        <w:pStyle w:val="TM1"/>
        <w:rPr>
          <w:rFonts w:asciiTheme="minorHAnsi" w:eastAsiaTheme="minorEastAsia" w:hAnsiTheme="minorHAnsi" w:cstheme="minorBidi"/>
          <w:b w:val="0"/>
          <w:noProof/>
          <w:kern w:val="2"/>
          <w:sz w:val="24"/>
          <w14:ligatures w14:val="standardContextual"/>
        </w:rPr>
      </w:pPr>
      <w:hyperlink w:anchor="_Toc161060330" w:history="1">
        <w:r w:rsidRPr="00804494">
          <w:rPr>
            <w:rStyle w:val="Lienhypertexte"/>
            <w:noProof/>
          </w:rPr>
          <w:t>Chapitre 7 : Associations</w:t>
        </w:r>
        <w:r>
          <w:rPr>
            <w:noProof/>
            <w:webHidden/>
          </w:rPr>
          <w:tab/>
        </w:r>
        <w:r>
          <w:rPr>
            <w:noProof/>
            <w:webHidden/>
          </w:rPr>
          <w:fldChar w:fldCharType="begin"/>
        </w:r>
        <w:r>
          <w:rPr>
            <w:noProof/>
            <w:webHidden/>
          </w:rPr>
          <w:instrText xml:space="preserve"> PAGEREF _Toc161060330 \h </w:instrText>
        </w:r>
        <w:r>
          <w:rPr>
            <w:noProof/>
            <w:webHidden/>
          </w:rPr>
        </w:r>
        <w:r>
          <w:rPr>
            <w:noProof/>
            <w:webHidden/>
          </w:rPr>
          <w:fldChar w:fldCharType="separate"/>
        </w:r>
        <w:r>
          <w:rPr>
            <w:noProof/>
            <w:webHidden/>
          </w:rPr>
          <w:t>45</w:t>
        </w:r>
        <w:r>
          <w:rPr>
            <w:noProof/>
            <w:webHidden/>
          </w:rPr>
          <w:fldChar w:fldCharType="end"/>
        </w:r>
      </w:hyperlink>
    </w:p>
    <w:p w14:paraId="0870DDE6" w14:textId="2200BC4C" w:rsidR="004F1243" w:rsidRDefault="004F1243">
      <w:pPr>
        <w:pStyle w:val="TM2"/>
        <w:rPr>
          <w:rFonts w:asciiTheme="minorHAnsi" w:eastAsiaTheme="minorEastAsia" w:hAnsiTheme="minorHAnsi" w:cstheme="minorBidi"/>
          <w:noProof/>
          <w:kern w:val="2"/>
          <w:sz w:val="24"/>
          <w14:ligatures w14:val="standardContextual"/>
        </w:rPr>
      </w:pPr>
      <w:hyperlink w:anchor="_Toc161060331"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ACIDUL</w:t>
        </w:r>
        <w:r>
          <w:rPr>
            <w:noProof/>
            <w:webHidden/>
          </w:rPr>
          <w:tab/>
        </w:r>
        <w:r>
          <w:rPr>
            <w:noProof/>
            <w:webHidden/>
          </w:rPr>
          <w:fldChar w:fldCharType="begin"/>
        </w:r>
        <w:r>
          <w:rPr>
            <w:noProof/>
            <w:webHidden/>
          </w:rPr>
          <w:instrText xml:space="preserve"> PAGEREF _Toc161060331 \h </w:instrText>
        </w:r>
        <w:r>
          <w:rPr>
            <w:noProof/>
            <w:webHidden/>
          </w:rPr>
        </w:r>
        <w:r>
          <w:rPr>
            <w:noProof/>
            <w:webHidden/>
          </w:rPr>
          <w:fldChar w:fldCharType="separate"/>
        </w:r>
        <w:r>
          <w:rPr>
            <w:noProof/>
            <w:webHidden/>
          </w:rPr>
          <w:t>45</w:t>
        </w:r>
        <w:r>
          <w:rPr>
            <w:noProof/>
            <w:webHidden/>
          </w:rPr>
          <w:fldChar w:fldCharType="end"/>
        </w:r>
      </w:hyperlink>
    </w:p>
    <w:p w14:paraId="6CFD64D1" w14:textId="2120DE14" w:rsidR="004F1243" w:rsidRDefault="004F1243">
      <w:pPr>
        <w:pStyle w:val="TM2"/>
        <w:rPr>
          <w:rFonts w:asciiTheme="minorHAnsi" w:eastAsiaTheme="minorEastAsia" w:hAnsiTheme="minorHAnsi" w:cstheme="minorBidi"/>
          <w:noProof/>
          <w:kern w:val="2"/>
          <w:sz w:val="24"/>
          <w14:ligatures w14:val="standardContextual"/>
        </w:rPr>
      </w:pPr>
      <w:hyperlink w:anchor="_Toc161060332"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ACILEX</w:t>
        </w:r>
        <w:r>
          <w:rPr>
            <w:noProof/>
            <w:webHidden/>
          </w:rPr>
          <w:tab/>
        </w:r>
        <w:r>
          <w:rPr>
            <w:noProof/>
            <w:webHidden/>
          </w:rPr>
          <w:fldChar w:fldCharType="begin"/>
        </w:r>
        <w:r>
          <w:rPr>
            <w:noProof/>
            <w:webHidden/>
          </w:rPr>
          <w:instrText xml:space="preserve"> PAGEREF _Toc161060332 \h </w:instrText>
        </w:r>
        <w:r>
          <w:rPr>
            <w:noProof/>
            <w:webHidden/>
          </w:rPr>
        </w:r>
        <w:r>
          <w:rPr>
            <w:noProof/>
            <w:webHidden/>
          </w:rPr>
          <w:fldChar w:fldCharType="separate"/>
        </w:r>
        <w:r>
          <w:rPr>
            <w:noProof/>
            <w:webHidden/>
          </w:rPr>
          <w:t>45</w:t>
        </w:r>
        <w:r>
          <w:rPr>
            <w:noProof/>
            <w:webHidden/>
          </w:rPr>
          <w:fldChar w:fldCharType="end"/>
        </w:r>
      </w:hyperlink>
    </w:p>
    <w:p w14:paraId="5011A2D5" w14:textId="2DACFDA2" w:rsidR="004F1243" w:rsidRDefault="004F1243">
      <w:pPr>
        <w:pStyle w:val="TM1"/>
        <w:rPr>
          <w:rFonts w:asciiTheme="minorHAnsi" w:eastAsiaTheme="minorEastAsia" w:hAnsiTheme="minorHAnsi" w:cstheme="minorBidi"/>
          <w:b w:val="0"/>
          <w:noProof/>
          <w:kern w:val="2"/>
          <w:sz w:val="24"/>
          <w14:ligatures w14:val="standardContextual"/>
        </w:rPr>
      </w:pPr>
      <w:hyperlink w:anchor="_Toc161060333" w:history="1">
        <w:r w:rsidRPr="00804494">
          <w:rPr>
            <w:rStyle w:val="Lienhypertexte"/>
            <w:noProof/>
          </w:rPr>
          <w:t>Chapitre 8 : Divers</w:t>
        </w:r>
        <w:r>
          <w:rPr>
            <w:noProof/>
            <w:webHidden/>
          </w:rPr>
          <w:tab/>
        </w:r>
        <w:r>
          <w:rPr>
            <w:noProof/>
            <w:webHidden/>
          </w:rPr>
          <w:fldChar w:fldCharType="begin"/>
        </w:r>
        <w:r>
          <w:rPr>
            <w:noProof/>
            <w:webHidden/>
          </w:rPr>
          <w:instrText xml:space="preserve"> PAGEREF _Toc161060333 \h </w:instrText>
        </w:r>
        <w:r>
          <w:rPr>
            <w:noProof/>
            <w:webHidden/>
          </w:rPr>
        </w:r>
        <w:r>
          <w:rPr>
            <w:noProof/>
            <w:webHidden/>
          </w:rPr>
          <w:fldChar w:fldCharType="separate"/>
        </w:r>
        <w:r>
          <w:rPr>
            <w:noProof/>
            <w:webHidden/>
          </w:rPr>
          <w:t>47</w:t>
        </w:r>
        <w:r>
          <w:rPr>
            <w:noProof/>
            <w:webHidden/>
          </w:rPr>
          <w:fldChar w:fldCharType="end"/>
        </w:r>
      </w:hyperlink>
    </w:p>
    <w:p w14:paraId="4FA0976D" w14:textId="2EDF0C9A" w:rsidR="004F1243" w:rsidRDefault="004F1243">
      <w:pPr>
        <w:pStyle w:val="TM2"/>
        <w:rPr>
          <w:rFonts w:asciiTheme="minorHAnsi" w:eastAsiaTheme="minorEastAsia" w:hAnsiTheme="minorHAnsi" w:cstheme="minorBidi"/>
          <w:noProof/>
          <w:kern w:val="2"/>
          <w:sz w:val="24"/>
          <w14:ligatures w14:val="standardContextual"/>
        </w:rPr>
      </w:pPr>
      <w:hyperlink w:anchor="_Toc161060334" w:history="1">
        <w:r w:rsidRPr="00804494">
          <w:rPr>
            <w:rStyle w:val="Lienhypertexte"/>
            <w:noProof/>
          </w:rPr>
          <w:t>I.</w:t>
        </w:r>
        <w:r>
          <w:rPr>
            <w:rFonts w:asciiTheme="minorHAnsi" w:eastAsiaTheme="minorEastAsia" w:hAnsiTheme="minorHAnsi" w:cstheme="minorBidi"/>
            <w:noProof/>
            <w:kern w:val="2"/>
            <w:sz w:val="24"/>
            <w14:ligatures w14:val="standardContextual"/>
          </w:rPr>
          <w:tab/>
        </w:r>
        <w:r w:rsidRPr="00804494">
          <w:rPr>
            <w:rStyle w:val="Lienhypertexte"/>
            <w:noProof/>
          </w:rPr>
          <w:t>Rabais étudiant</w:t>
        </w:r>
        <w:r>
          <w:rPr>
            <w:noProof/>
            <w:webHidden/>
          </w:rPr>
          <w:tab/>
        </w:r>
        <w:r>
          <w:rPr>
            <w:noProof/>
            <w:webHidden/>
          </w:rPr>
          <w:fldChar w:fldCharType="begin"/>
        </w:r>
        <w:r>
          <w:rPr>
            <w:noProof/>
            <w:webHidden/>
          </w:rPr>
          <w:instrText xml:space="preserve"> PAGEREF _Toc161060334 \h </w:instrText>
        </w:r>
        <w:r>
          <w:rPr>
            <w:noProof/>
            <w:webHidden/>
          </w:rPr>
        </w:r>
        <w:r>
          <w:rPr>
            <w:noProof/>
            <w:webHidden/>
          </w:rPr>
          <w:fldChar w:fldCharType="separate"/>
        </w:r>
        <w:r>
          <w:rPr>
            <w:noProof/>
            <w:webHidden/>
          </w:rPr>
          <w:t>47</w:t>
        </w:r>
        <w:r>
          <w:rPr>
            <w:noProof/>
            <w:webHidden/>
          </w:rPr>
          <w:fldChar w:fldCharType="end"/>
        </w:r>
      </w:hyperlink>
    </w:p>
    <w:p w14:paraId="5EDE0677" w14:textId="7F712D78" w:rsidR="004F1243" w:rsidRDefault="004F1243">
      <w:pPr>
        <w:pStyle w:val="TM2"/>
        <w:rPr>
          <w:rFonts w:asciiTheme="minorHAnsi" w:eastAsiaTheme="minorEastAsia" w:hAnsiTheme="minorHAnsi" w:cstheme="minorBidi"/>
          <w:noProof/>
          <w:kern w:val="2"/>
          <w:sz w:val="24"/>
          <w14:ligatures w14:val="standardContextual"/>
        </w:rPr>
      </w:pPr>
      <w:hyperlink w:anchor="_Toc161060335" w:history="1">
        <w:r w:rsidRPr="00804494">
          <w:rPr>
            <w:rStyle w:val="Lienhypertexte"/>
            <w:noProof/>
          </w:rPr>
          <w:t>II.</w:t>
        </w:r>
        <w:r>
          <w:rPr>
            <w:rFonts w:asciiTheme="minorHAnsi" w:eastAsiaTheme="minorEastAsia" w:hAnsiTheme="minorHAnsi" w:cstheme="minorBidi"/>
            <w:noProof/>
            <w:kern w:val="2"/>
            <w:sz w:val="24"/>
            <w14:ligatures w14:val="standardContextual"/>
          </w:rPr>
          <w:tab/>
        </w:r>
        <w:r w:rsidRPr="00804494">
          <w:rPr>
            <w:rStyle w:val="Lienhypertexte"/>
            <w:noProof/>
          </w:rPr>
          <w:t>Douches</w:t>
        </w:r>
        <w:r>
          <w:rPr>
            <w:noProof/>
            <w:webHidden/>
          </w:rPr>
          <w:tab/>
        </w:r>
        <w:r>
          <w:rPr>
            <w:noProof/>
            <w:webHidden/>
          </w:rPr>
          <w:fldChar w:fldCharType="begin"/>
        </w:r>
        <w:r>
          <w:rPr>
            <w:noProof/>
            <w:webHidden/>
          </w:rPr>
          <w:instrText xml:space="preserve"> PAGEREF _Toc161060335 \h </w:instrText>
        </w:r>
        <w:r>
          <w:rPr>
            <w:noProof/>
            <w:webHidden/>
          </w:rPr>
        </w:r>
        <w:r>
          <w:rPr>
            <w:noProof/>
            <w:webHidden/>
          </w:rPr>
          <w:fldChar w:fldCharType="separate"/>
        </w:r>
        <w:r>
          <w:rPr>
            <w:noProof/>
            <w:webHidden/>
          </w:rPr>
          <w:t>47</w:t>
        </w:r>
        <w:r>
          <w:rPr>
            <w:noProof/>
            <w:webHidden/>
          </w:rPr>
          <w:fldChar w:fldCharType="end"/>
        </w:r>
      </w:hyperlink>
    </w:p>
    <w:p w14:paraId="06AAE338" w14:textId="3BC7DFA7" w:rsidR="004F1243" w:rsidRDefault="004F1243">
      <w:pPr>
        <w:pStyle w:val="TM2"/>
        <w:rPr>
          <w:rFonts w:asciiTheme="minorHAnsi" w:eastAsiaTheme="minorEastAsia" w:hAnsiTheme="minorHAnsi" w:cstheme="minorBidi"/>
          <w:noProof/>
          <w:kern w:val="2"/>
          <w:sz w:val="24"/>
          <w14:ligatures w14:val="standardContextual"/>
        </w:rPr>
      </w:pPr>
      <w:hyperlink w:anchor="_Toc161060336" w:history="1">
        <w:r w:rsidRPr="00804494">
          <w:rPr>
            <w:rStyle w:val="Lienhypertexte"/>
            <w:noProof/>
          </w:rPr>
          <w:t>III.</w:t>
        </w:r>
        <w:r>
          <w:rPr>
            <w:rFonts w:asciiTheme="minorHAnsi" w:eastAsiaTheme="minorEastAsia" w:hAnsiTheme="minorHAnsi" w:cstheme="minorBidi"/>
            <w:noProof/>
            <w:kern w:val="2"/>
            <w:sz w:val="24"/>
            <w14:ligatures w14:val="standardContextual"/>
          </w:rPr>
          <w:tab/>
        </w:r>
        <w:r w:rsidRPr="00804494">
          <w:rPr>
            <w:rStyle w:val="Lienhypertexte"/>
            <w:noProof/>
          </w:rPr>
          <w:t>Locaux d’allaitement</w:t>
        </w:r>
        <w:r>
          <w:rPr>
            <w:noProof/>
            <w:webHidden/>
          </w:rPr>
          <w:tab/>
        </w:r>
        <w:r>
          <w:rPr>
            <w:noProof/>
            <w:webHidden/>
          </w:rPr>
          <w:fldChar w:fldCharType="begin"/>
        </w:r>
        <w:r>
          <w:rPr>
            <w:noProof/>
            <w:webHidden/>
          </w:rPr>
          <w:instrText xml:space="preserve"> PAGEREF _Toc161060336 \h </w:instrText>
        </w:r>
        <w:r>
          <w:rPr>
            <w:noProof/>
            <w:webHidden/>
          </w:rPr>
        </w:r>
        <w:r>
          <w:rPr>
            <w:noProof/>
            <w:webHidden/>
          </w:rPr>
          <w:fldChar w:fldCharType="separate"/>
        </w:r>
        <w:r>
          <w:rPr>
            <w:noProof/>
            <w:webHidden/>
          </w:rPr>
          <w:t>47</w:t>
        </w:r>
        <w:r>
          <w:rPr>
            <w:noProof/>
            <w:webHidden/>
          </w:rPr>
          <w:fldChar w:fldCharType="end"/>
        </w:r>
      </w:hyperlink>
    </w:p>
    <w:p w14:paraId="64DB829B" w14:textId="7D63B13A" w:rsidR="004F1243" w:rsidRDefault="004F1243">
      <w:pPr>
        <w:pStyle w:val="TM2"/>
        <w:rPr>
          <w:rFonts w:asciiTheme="minorHAnsi" w:eastAsiaTheme="minorEastAsia" w:hAnsiTheme="minorHAnsi" w:cstheme="minorBidi"/>
          <w:noProof/>
          <w:kern w:val="2"/>
          <w:sz w:val="24"/>
          <w14:ligatures w14:val="standardContextual"/>
        </w:rPr>
      </w:pPr>
      <w:hyperlink w:anchor="_Toc161060337" w:history="1">
        <w:r w:rsidRPr="00804494">
          <w:rPr>
            <w:rStyle w:val="Lienhypertexte"/>
            <w:noProof/>
          </w:rPr>
          <w:t>IV.</w:t>
        </w:r>
        <w:r>
          <w:rPr>
            <w:rFonts w:asciiTheme="minorHAnsi" w:eastAsiaTheme="minorEastAsia" w:hAnsiTheme="minorHAnsi" w:cstheme="minorBidi"/>
            <w:noProof/>
            <w:kern w:val="2"/>
            <w:sz w:val="24"/>
            <w14:ligatures w14:val="standardContextual"/>
          </w:rPr>
          <w:tab/>
        </w:r>
        <w:r w:rsidRPr="00804494">
          <w:rPr>
            <w:rStyle w:val="Lienhypertexte"/>
            <w:noProof/>
          </w:rPr>
          <w:t>Restauration</w:t>
        </w:r>
        <w:r>
          <w:rPr>
            <w:noProof/>
            <w:webHidden/>
          </w:rPr>
          <w:tab/>
        </w:r>
        <w:r>
          <w:rPr>
            <w:noProof/>
            <w:webHidden/>
          </w:rPr>
          <w:fldChar w:fldCharType="begin"/>
        </w:r>
        <w:r>
          <w:rPr>
            <w:noProof/>
            <w:webHidden/>
          </w:rPr>
          <w:instrText xml:space="preserve"> PAGEREF _Toc161060337 \h </w:instrText>
        </w:r>
        <w:r>
          <w:rPr>
            <w:noProof/>
            <w:webHidden/>
          </w:rPr>
        </w:r>
        <w:r>
          <w:rPr>
            <w:noProof/>
            <w:webHidden/>
          </w:rPr>
          <w:fldChar w:fldCharType="separate"/>
        </w:r>
        <w:r>
          <w:rPr>
            <w:noProof/>
            <w:webHidden/>
          </w:rPr>
          <w:t>47</w:t>
        </w:r>
        <w:r>
          <w:rPr>
            <w:noProof/>
            <w:webHidden/>
          </w:rPr>
          <w:fldChar w:fldCharType="end"/>
        </w:r>
      </w:hyperlink>
    </w:p>
    <w:p w14:paraId="542E550A" w14:textId="26CBF307"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38" w:history="1">
        <w:r w:rsidRPr="00804494">
          <w:rPr>
            <w:rStyle w:val="Lienhypertexte"/>
            <w:noProof/>
          </w:rPr>
          <w:t>A.</w:t>
        </w:r>
        <w:r>
          <w:rPr>
            <w:rFonts w:asciiTheme="minorHAnsi" w:eastAsiaTheme="minorEastAsia" w:hAnsiTheme="minorHAnsi" w:cstheme="minorBidi"/>
            <w:noProof/>
            <w:kern w:val="2"/>
            <w:sz w:val="24"/>
            <w14:ligatures w14:val="standardContextual"/>
          </w:rPr>
          <w:tab/>
        </w:r>
        <w:r w:rsidRPr="00804494">
          <w:rPr>
            <w:rStyle w:val="Lienhypertexte"/>
            <w:noProof/>
          </w:rPr>
          <w:t>Zelig</w:t>
        </w:r>
        <w:r>
          <w:rPr>
            <w:noProof/>
            <w:webHidden/>
          </w:rPr>
          <w:tab/>
        </w:r>
        <w:r>
          <w:rPr>
            <w:noProof/>
            <w:webHidden/>
          </w:rPr>
          <w:fldChar w:fldCharType="begin"/>
        </w:r>
        <w:r>
          <w:rPr>
            <w:noProof/>
            <w:webHidden/>
          </w:rPr>
          <w:instrText xml:space="preserve"> PAGEREF _Toc161060338 \h </w:instrText>
        </w:r>
        <w:r>
          <w:rPr>
            <w:noProof/>
            <w:webHidden/>
          </w:rPr>
        </w:r>
        <w:r>
          <w:rPr>
            <w:noProof/>
            <w:webHidden/>
          </w:rPr>
          <w:fldChar w:fldCharType="separate"/>
        </w:r>
        <w:r>
          <w:rPr>
            <w:noProof/>
            <w:webHidden/>
          </w:rPr>
          <w:t>48</w:t>
        </w:r>
        <w:r>
          <w:rPr>
            <w:noProof/>
            <w:webHidden/>
          </w:rPr>
          <w:fldChar w:fldCharType="end"/>
        </w:r>
      </w:hyperlink>
    </w:p>
    <w:p w14:paraId="10814D95" w14:textId="195FEBED"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39" w:history="1">
        <w:r w:rsidRPr="00804494">
          <w:rPr>
            <w:rStyle w:val="Lienhypertexte"/>
            <w:noProof/>
          </w:rPr>
          <w:t>B.</w:t>
        </w:r>
        <w:r>
          <w:rPr>
            <w:rFonts w:asciiTheme="minorHAnsi" w:eastAsiaTheme="minorEastAsia" w:hAnsiTheme="minorHAnsi" w:cstheme="minorBidi"/>
            <w:noProof/>
            <w:kern w:val="2"/>
            <w:sz w:val="24"/>
            <w14:ligatures w14:val="standardContextual"/>
          </w:rPr>
          <w:tab/>
        </w:r>
        <w:r w:rsidRPr="00804494">
          <w:rPr>
            <w:rStyle w:val="Lienhypertexte"/>
            <w:noProof/>
          </w:rPr>
          <w:t>Satellite</w:t>
        </w:r>
        <w:r>
          <w:rPr>
            <w:noProof/>
            <w:webHidden/>
          </w:rPr>
          <w:tab/>
        </w:r>
        <w:r>
          <w:rPr>
            <w:noProof/>
            <w:webHidden/>
          </w:rPr>
          <w:fldChar w:fldCharType="begin"/>
        </w:r>
        <w:r>
          <w:rPr>
            <w:noProof/>
            <w:webHidden/>
          </w:rPr>
          <w:instrText xml:space="preserve"> PAGEREF _Toc161060339 \h </w:instrText>
        </w:r>
        <w:r>
          <w:rPr>
            <w:noProof/>
            <w:webHidden/>
          </w:rPr>
        </w:r>
        <w:r>
          <w:rPr>
            <w:noProof/>
            <w:webHidden/>
          </w:rPr>
          <w:fldChar w:fldCharType="separate"/>
        </w:r>
        <w:r>
          <w:rPr>
            <w:noProof/>
            <w:webHidden/>
          </w:rPr>
          <w:t>48</w:t>
        </w:r>
        <w:r>
          <w:rPr>
            <w:noProof/>
            <w:webHidden/>
          </w:rPr>
          <w:fldChar w:fldCharType="end"/>
        </w:r>
      </w:hyperlink>
    </w:p>
    <w:p w14:paraId="4B8A04A7" w14:textId="2EF07F50" w:rsidR="004F1243" w:rsidRDefault="004F1243">
      <w:pPr>
        <w:pStyle w:val="TM3"/>
        <w:tabs>
          <w:tab w:val="left" w:pos="1270"/>
        </w:tabs>
        <w:rPr>
          <w:rFonts w:asciiTheme="minorHAnsi" w:eastAsiaTheme="minorEastAsia" w:hAnsiTheme="minorHAnsi" w:cstheme="minorBidi"/>
          <w:noProof/>
          <w:kern w:val="2"/>
          <w:sz w:val="24"/>
          <w14:ligatures w14:val="standardContextual"/>
        </w:rPr>
      </w:pPr>
      <w:hyperlink w:anchor="_Toc161060340" w:history="1">
        <w:r w:rsidRPr="00804494">
          <w:rPr>
            <w:rStyle w:val="Lienhypertexte"/>
            <w:noProof/>
          </w:rPr>
          <w:t>C.</w:t>
        </w:r>
        <w:r>
          <w:rPr>
            <w:rFonts w:asciiTheme="minorHAnsi" w:eastAsiaTheme="minorEastAsia" w:hAnsiTheme="minorHAnsi" w:cstheme="minorBidi"/>
            <w:noProof/>
            <w:kern w:val="2"/>
            <w:sz w:val="24"/>
            <w14:ligatures w14:val="standardContextual"/>
          </w:rPr>
          <w:tab/>
        </w:r>
        <w:r w:rsidRPr="00804494">
          <w:rPr>
            <w:rStyle w:val="Lienhypertexte"/>
            <w:noProof/>
          </w:rPr>
          <w:t>Le Perchoire</w:t>
        </w:r>
        <w:r>
          <w:rPr>
            <w:noProof/>
            <w:webHidden/>
          </w:rPr>
          <w:tab/>
        </w:r>
        <w:r>
          <w:rPr>
            <w:noProof/>
            <w:webHidden/>
          </w:rPr>
          <w:fldChar w:fldCharType="begin"/>
        </w:r>
        <w:r>
          <w:rPr>
            <w:noProof/>
            <w:webHidden/>
          </w:rPr>
          <w:instrText xml:space="preserve"> PAGEREF _Toc161060340 \h </w:instrText>
        </w:r>
        <w:r>
          <w:rPr>
            <w:noProof/>
            <w:webHidden/>
          </w:rPr>
        </w:r>
        <w:r>
          <w:rPr>
            <w:noProof/>
            <w:webHidden/>
          </w:rPr>
          <w:fldChar w:fldCharType="separate"/>
        </w:r>
        <w:r>
          <w:rPr>
            <w:noProof/>
            <w:webHidden/>
          </w:rPr>
          <w:t>48</w:t>
        </w:r>
        <w:r>
          <w:rPr>
            <w:noProof/>
            <w:webHidden/>
          </w:rPr>
          <w:fldChar w:fldCharType="end"/>
        </w:r>
      </w:hyperlink>
    </w:p>
    <w:p w14:paraId="08E14500" w14:textId="30306344" w:rsidR="004F1243" w:rsidRDefault="004F1243">
      <w:pPr>
        <w:pStyle w:val="TM2"/>
        <w:rPr>
          <w:rFonts w:asciiTheme="minorHAnsi" w:eastAsiaTheme="minorEastAsia" w:hAnsiTheme="minorHAnsi" w:cstheme="minorBidi"/>
          <w:noProof/>
          <w:kern w:val="2"/>
          <w:sz w:val="24"/>
          <w14:ligatures w14:val="standardContextual"/>
        </w:rPr>
      </w:pPr>
      <w:hyperlink w:anchor="_Toc161060341" w:history="1">
        <w:r w:rsidRPr="00804494">
          <w:rPr>
            <w:rStyle w:val="Lienhypertexte"/>
            <w:noProof/>
          </w:rPr>
          <w:t>V.</w:t>
        </w:r>
        <w:r>
          <w:rPr>
            <w:rFonts w:asciiTheme="minorHAnsi" w:eastAsiaTheme="minorEastAsia" w:hAnsiTheme="minorHAnsi" w:cstheme="minorBidi"/>
            <w:noProof/>
            <w:kern w:val="2"/>
            <w:sz w:val="24"/>
            <w14:ligatures w14:val="standardContextual"/>
          </w:rPr>
          <w:tab/>
        </w:r>
        <w:r w:rsidRPr="00804494">
          <w:rPr>
            <w:rStyle w:val="Lienhypertexte"/>
            <w:noProof/>
          </w:rPr>
          <w:t>Centre de langues</w:t>
        </w:r>
        <w:r>
          <w:rPr>
            <w:noProof/>
            <w:webHidden/>
          </w:rPr>
          <w:tab/>
        </w:r>
        <w:r>
          <w:rPr>
            <w:noProof/>
            <w:webHidden/>
          </w:rPr>
          <w:fldChar w:fldCharType="begin"/>
        </w:r>
        <w:r>
          <w:rPr>
            <w:noProof/>
            <w:webHidden/>
          </w:rPr>
          <w:instrText xml:space="preserve"> PAGEREF _Toc161060341 \h </w:instrText>
        </w:r>
        <w:r>
          <w:rPr>
            <w:noProof/>
            <w:webHidden/>
          </w:rPr>
        </w:r>
        <w:r>
          <w:rPr>
            <w:noProof/>
            <w:webHidden/>
          </w:rPr>
          <w:fldChar w:fldCharType="separate"/>
        </w:r>
        <w:r>
          <w:rPr>
            <w:noProof/>
            <w:webHidden/>
          </w:rPr>
          <w:t>48</w:t>
        </w:r>
        <w:r>
          <w:rPr>
            <w:noProof/>
            <w:webHidden/>
          </w:rPr>
          <w:fldChar w:fldCharType="end"/>
        </w:r>
      </w:hyperlink>
    </w:p>
    <w:p w14:paraId="4520CBAB" w14:textId="7838061D" w:rsidR="004F1243" w:rsidRDefault="004F1243">
      <w:pPr>
        <w:pStyle w:val="TM2"/>
        <w:rPr>
          <w:rFonts w:asciiTheme="minorHAnsi" w:eastAsiaTheme="minorEastAsia" w:hAnsiTheme="minorHAnsi" w:cstheme="minorBidi"/>
          <w:noProof/>
          <w:kern w:val="2"/>
          <w:sz w:val="24"/>
          <w14:ligatures w14:val="standardContextual"/>
        </w:rPr>
      </w:pPr>
      <w:hyperlink w:anchor="_Toc161060342" w:history="1">
        <w:r w:rsidRPr="00804494">
          <w:rPr>
            <w:rStyle w:val="Lienhypertexte"/>
            <w:noProof/>
          </w:rPr>
          <w:t>VI.</w:t>
        </w:r>
        <w:r>
          <w:rPr>
            <w:rFonts w:asciiTheme="minorHAnsi" w:eastAsiaTheme="minorEastAsia" w:hAnsiTheme="minorHAnsi" w:cstheme="minorBidi"/>
            <w:noProof/>
            <w:kern w:val="2"/>
            <w:sz w:val="24"/>
            <w14:ligatures w14:val="standardContextual"/>
          </w:rPr>
          <w:tab/>
        </w:r>
        <w:r w:rsidRPr="00804494">
          <w:rPr>
            <w:rStyle w:val="Lienhypertexte"/>
            <w:noProof/>
          </w:rPr>
          <w:t>Centre d’orientions et carrières</w:t>
        </w:r>
        <w:r>
          <w:rPr>
            <w:noProof/>
            <w:webHidden/>
          </w:rPr>
          <w:tab/>
        </w:r>
        <w:r>
          <w:rPr>
            <w:noProof/>
            <w:webHidden/>
          </w:rPr>
          <w:fldChar w:fldCharType="begin"/>
        </w:r>
        <w:r>
          <w:rPr>
            <w:noProof/>
            <w:webHidden/>
          </w:rPr>
          <w:instrText xml:space="preserve"> PAGEREF _Toc161060342 \h </w:instrText>
        </w:r>
        <w:r>
          <w:rPr>
            <w:noProof/>
            <w:webHidden/>
          </w:rPr>
        </w:r>
        <w:r>
          <w:rPr>
            <w:noProof/>
            <w:webHidden/>
          </w:rPr>
          <w:fldChar w:fldCharType="separate"/>
        </w:r>
        <w:r>
          <w:rPr>
            <w:noProof/>
            <w:webHidden/>
          </w:rPr>
          <w:t>48</w:t>
        </w:r>
        <w:r>
          <w:rPr>
            <w:noProof/>
            <w:webHidden/>
          </w:rPr>
          <w:fldChar w:fldCharType="end"/>
        </w:r>
      </w:hyperlink>
    </w:p>
    <w:p w14:paraId="16324194" w14:textId="4B8D9FA1" w:rsidR="004F1243" w:rsidRDefault="004F1243">
      <w:pPr>
        <w:pStyle w:val="TM2"/>
        <w:rPr>
          <w:rFonts w:asciiTheme="minorHAnsi" w:eastAsiaTheme="minorEastAsia" w:hAnsiTheme="minorHAnsi" w:cstheme="minorBidi"/>
          <w:noProof/>
          <w:kern w:val="2"/>
          <w:sz w:val="24"/>
          <w14:ligatures w14:val="standardContextual"/>
        </w:rPr>
      </w:pPr>
      <w:hyperlink w:anchor="_Toc161060343" w:history="1">
        <w:r w:rsidRPr="00804494">
          <w:rPr>
            <w:rStyle w:val="Lienhypertexte"/>
            <w:noProof/>
          </w:rPr>
          <w:t>VII.</w:t>
        </w:r>
        <w:r>
          <w:rPr>
            <w:rFonts w:asciiTheme="minorHAnsi" w:eastAsiaTheme="minorEastAsia" w:hAnsiTheme="minorHAnsi" w:cstheme="minorBidi"/>
            <w:noProof/>
            <w:kern w:val="2"/>
            <w:sz w:val="24"/>
            <w14:ligatures w14:val="standardContextual"/>
          </w:rPr>
          <w:tab/>
        </w:r>
        <w:r w:rsidRPr="00804494">
          <w:rPr>
            <w:rStyle w:val="Lienhypertexte"/>
            <w:noProof/>
          </w:rPr>
          <w:t>Tandem</w:t>
        </w:r>
        <w:r>
          <w:rPr>
            <w:noProof/>
            <w:webHidden/>
          </w:rPr>
          <w:tab/>
        </w:r>
        <w:r>
          <w:rPr>
            <w:noProof/>
            <w:webHidden/>
          </w:rPr>
          <w:fldChar w:fldCharType="begin"/>
        </w:r>
        <w:r>
          <w:rPr>
            <w:noProof/>
            <w:webHidden/>
          </w:rPr>
          <w:instrText xml:space="preserve"> PAGEREF _Toc161060343 \h </w:instrText>
        </w:r>
        <w:r>
          <w:rPr>
            <w:noProof/>
            <w:webHidden/>
          </w:rPr>
        </w:r>
        <w:r>
          <w:rPr>
            <w:noProof/>
            <w:webHidden/>
          </w:rPr>
          <w:fldChar w:fldCharType="separate"/>
        </w:r>
        <w:r>
          <w:rPr>
            <w:noProof/>
            <w:webHidden/>
          </w:rPr>
          <w:t>49</w:t>
        </w:r>
        <w:r>
          <w:rPr>
            <w:noProof/>
            <w:webHidden/>
          </w:rPr>
          <w:fldChar w:fldCharType="end"/>
        </w:r>
      </w:hyperlink>
    </w:p>
    <w:p w14:paraId="210A982B" w14:textId="6AFA104A" w:rsidR="004F1243" w:rsidRDefault="004F1243">
      <w:pPr>
        <w:pStyle w:val="TM2"/>
        <w:rPr>
          <w:rFonts w:asciiTheme="minorHAnsi" w:eastAsiaTheme="minorEastAsia" w:hAnsiTheme="minorHAnsi" w:cstheme="minorBidi"/>
          <w:noProof/>
          <w:kern w:val="2"/>
          <w:sz w:val="24"/>
          <w14:ligatures w14:val="standardContextual"/>
        </w:rPr>
      </w:pPr>
      <w:hyperlink w:anchor="_Toc161060344" w:history="1">
        <w:r w:rsidRPr="00804494">
          <w:rPr>
            <w:rStyle w:val="Lienhypertexte"/>
            <w:noProof/>
          </w:rPr>
          <w:t>VIII.</w:t>
        </w:r>
        <w:r>
          <w:rPr>
            <w:rFonts w:asciiTheme="minorHAnsi" w:eastAsiaTheme="minorEastAsia" w:hAnsiTheme="minorHAnsi" w:cstheme="minorBidi"/>
            <w:noProof/>
            <w:kern w:val="2"/>
            <w:sz w:val="24"/>
            <w14:ligatures w14:val="standardContextual"/>
          </w:rPr>
          <w:tab/>
        </w:r>
        <w:r w:rsidRPr="00804494">
          <w:rPr>
            <w:rStyle w:val="Lienhypertexte"/>
            <w:noProof/>
          </w:rPr>
          <w:t>Centre sportif</w:t>
        </w:r>
        <w:r>
          <w:rPr>
            <w:noProof/>
            <w:webHidden/>
          </w:rPr>
          <w:tab/>
        </w:r>
        <w:r>
          <w:rPr>
            <w:noProof/>
            <w:webHidden/>
          </w:rPr>
          <w:fldChar w:fldCharType="begin"/>
        </w:r>
        <w:r>
          <w:rPr>
            <w:noProof/>
            <w:webHidden/>
          </w:rPr>
          <w:instrText xml:space="preserve"> PAGEREF _Toc161060344 \h </w:instrText>
        </w:r>
        <w:r>
          <w:rPr>
            <w:noProof/>
            <w:webHidden/>
          </w:rPr>
        </w:r>
        <w:r>
          <w:rPr>
            <w:noProof/>
            <w:webHidden/>
          </w:rPr>
          <w:fldChar w:fldCharType="separate"/>
        </w:r>
        <w:r>
          <w:rPr>
            <w:noProof/>
            <w:webHidden/>
          </w:rPr>
          <w:t>49</w:t>
        </w:r>
        <w:r>
          <w:rPr>
            <w:noProof/>
            <w:webHidden/>
          </w:rPr>
          <w:fldChar w:fldCharType="end"/>
        </w:r>
      </w:hyperlink>
    </w:p>
    <w:p w14:paraId="2E7C7573" w14:textId="5D496A32" w:rsidR="004F1243" w:rsidRDefault="004F1243">
      <w:pPr>
        <w:pStyle w:val="TM2"/>
        <w:rPr>
          <w:rFonts w:asciiTheme="minorHAnsi" w:eastAsiaTheme="minorEastAsia" w:hAnsiTheme="minorHAnsi" w:cstheme="minorBidi"/>
          <w:noProof/>
          <w:kern w:val="2"/>
          <w:sz w:val="24"/>
          <w14:ligatures w14:val="standardContextual"/>
        </w:rPr>
      </w:pPr>
      <w:hyperlink w:anchor="_Toc161060345" w:history="1">
        <w:r w:rsidRPr="00804494">
          <w:rPr>
            <w:rStyle w:val="Lienhypertexte"/>
            <w:noProof/>
          </w:rPr>
          <w:t>IX.</w:t>
        </w:r>
        <w:r>
          <w:rPr>
            <w:rFonts w:asciiTheme="minorHAnsi" w:eastAsiaTheme="minorEastAsia" w:hAnsiTheme="minorHAnsi" w:cstheme="minorBidi"/>
            <w:noProof/>
            <w:kern w:val="2"/>
            <w:sz w:val="24"/>
            <w14:ligatures w14:val="standardContextual"/>
          </w:rPr>
          <w:tab/>
        </w:r>
        <w:r w:rsidRPr="00804494">
          <w:rPr>
            <w:rStyle w:val="Lienhypertexte"/>
            <w:noProof/>
          </w:rPr>
          <w:t>Santé mentale, aide en cas de harcèlement (SASME)</w:t>
        </w:r>
        <w:r>
          <w:rPr>
            <w:noProof/>
            <w:webHidden/>
          </w:rPr>
          <w:tab/>
        </w:r>
        <w:r>
          <w:rPr>
            <w:noProof/>
            <w:webHidden/>
          </w:rPr>
          <w:fldChar w:fldCharType="begin"/>
        </w:r>
        <w:r>
          <w:rPr>
            <w:noProof/>
            <w:webHidden/>
          </w:rPr>
          <w:instrText xml:space="preserve"> PAGEREF _Toc161060345 \h </w:instrText>
        </w:r>
        <w:r>
          <w:rPr>
            <w:noProof/>
            <w:webHidden/>
          </w:rPr>
        </w:r>
        <w:r>
          <w:rPr>
            <w:noProof/>
            <w:webHidden/>
          </w:rPr>
          <w:fldChar w:fldCharType="separate"/>
        </w:r>
        <w:r>
          <w:rPr>
            <w:noProof/>
            <w:webHidden/>
          </w:rPr>
          <w:t>49</w:t>
        </w:r>
        <w:r>
          <w:rPr>
            <w:noProof/>
            <w:webHidden/>
          </w:rPr>
          <w:fldChar w:fldCharType="end"/>
        </w:r>
      </w:hyperlink>
    </w:p>
    <w:p w14:paraId="77B28FB8" w14:textId="6BEE7B93" w:rsidR="004F1243" w:rsidRDefault="004F1243">
      <w:pPr>
        <w:pStyle w:val="TM2"/>
        <w:rPr>
          <w:rFonts w:asciiTheme="minorHAnsi" w:eastAsiaTheme="minorEastAsia" w:hAnsiTheme="minorHAnsi" w:cstheme="minorBidi"/>
          <w:noProof/>
          <w:kern w:val="2"/>
          <w:sz w:val="24"/>
          <w14:ligatures w14:val="standardContextual"/>
        </w:rPr>
      </w:pPr>
      <w:hyperlink w:anchor="_Toc161060346" w:history="1">
        <w:r w:rsidRPr="00804494">
          <w:rPr>
            <w:rStyle w:val="Lienhypertexte"/>
            <w:noProof/>
          </w:rPr>
          <w:t>X.</w:t>
        </w:r>
        <w:r>
          <w:rPr>
            <w:rFonts w:asciiTheme="minorHAnsi" w:eastAsiaTheme="minorEastAsia" w:hAnsiTheme="minorHAnsi" w:cstheme="minorBidi"/>
            <w:noProof/>
            <w:kern w:val="2"/>
            <w:sz w:val="24"/>
            <w14:ligatures w14:val="standardContextual"/>
          </w:rPr>
          <w:tab/>
        </w:r>
        <w:r w:rsidRPr="00804494">
          <w:rPr>
            <w:rStyle w:val="Lienhypertexte"/>
            <w:noProof/>
          </w:rPr>
          <w:t>Questions familiales (parents, proche aidants, couples à double carrière et mobilité)</w:t>
        </w:r>
        <w:r>
          <w:rPr>
            <w:noProof/>
            <w:webHidden/>
          </w:rPr>
          <w:tab/>
        </w:r>
        <w:r>
          <w:rPr>
            <w:noProof/>
            <w:webHidden/>
          </w:rPr>
          <w:fldChar w:fldCharType="begin"/>
        </w:r>
        <w:r>
          <w:rPr>
            <w:noProof/>
            <w:webHidden/>
          </w:rPr>
          <w:instrText xml:space="preserve"> PAGEREF _Toc161060346 \h </w:instrText>
        </w:r>
        <w:r>
          <w:rPr>
            <w:noProof/>
            <w:webHidden/>
          </w:rPr>
        </w:r>
        <w:r>
          <w:rPr>
            <w:noProof/>
            <w:webHidden/>
          </w:rPr>
          <w:fldChar w:fldCharType="separate"/>
        </w:r>
        <w:r>
          <w:rPr>
            <w:noProof/>
            <w:webHidden/>
          </w:rPr>
          <w:t>50</w:t>
        </w:r>
        <w:r>
          <w:rPr>
            <w:noProof/>
            <w:webHidden/>
          </w:rPr>
          <w:fldChar w:fldCharType="end"/>
        </w:r>
      </w:hyperlink>
    </w:p>
    <w:p w14:paraId="184088F9" w14:textId="01C7B522" w:rsidR="004F1243" w:rsidRDefault="004F1243">
      <w:pPr>
        <w:pStyle w:val="TM2"/>
        <w:rPr>
          <w:rFonts w:asciiTheme="minorHAnsi" w:eastAsiaTheme="minorEastAsia" w:hAnsiTheme="minorHAnsi" w:cstheme="minorBidi"/>
          <w:noProof/>
          <w:kern w:val="2"/>
          <w:sz w:val="24"/>
          <w14:ligatures w14:val="standardContextual"/>
        </w:rPr>
      </w:pPr>
      <w:hyperlink w:anchor="_Toc161060347" w:history="1">
        <w:r w:rsidRPr="00804494">
          <w:rPr>
            <w:rStyle w:val="Lienhypertexte"/>
            <w:noProof/>
          </w:rPr>
          <w:t>XI.</w:t>
        </w:r>
        <w:r>
          <w:rPr>
            <w:rFonts w:asciiTheme="minorHAnsi" w:eastAsiaTheme="minorEastAsia" w:hAnsiTheme="minorHAnsi" w:cstheme="minorBidi"/>
            <w:noProof/>
            <w:kern w:val="2"/>
            <w:sz w:val="24"/>
            <w14:ligatures w14:val="standardContextual"/>
          </w:rPr>
          <w:tab/>
        </w:r>
        <w:r w:rsidRPr="00804494">
          <w:rPr>
            <w:rStyle w:val="Lienhypertexte"/>
            <w:noProof/>
          </w:rPr>
          <w:t>Remboursement de frais et financements</w:t>
        </w:r>
        <w:r>
          <w:rPr>
            <w:noProof/>
            <w:webHidden/>
          </w:rPr>
          <w:tab/>
        </w:r>
        <w:r>
          <w:rPr>
            <w:noProof/>
            <w:webHidden/>
          </w:rPr>
          <w:fldChar w:fldCharType="begin"/>
        </w:r>
        <w:r>
          <w:rPr>
            <w:noProof/>
            <w:webHidden/>
          </w:rPr>
          <w:instrText xml:space="preserve"> PAGEREF _Toc161060347 \h </w:instrText>
        </w:r>
        <w:r>
          <w:rPr>
            <w:noProof/>
            <w:webHidden/>
          </w:rPr>
        </w:r>
        <w:r>
          <w:rPr>
            <w:noProof/>
            <w:webHidden/>
          </w:rPr>
          <w:fldChar w:fldCharType="separate"/>
        </w:r>
        <w:r>
          <w:rPr>
            <w:noProof/>
            <w:webHidden/>
          </w:rPr>
          <w:t>50</w:t>
        </w:r>
        <w:r>
          <w:rPr>
            <w:noProof/>
            <w:webHidden/>
          </w:rPr>
          <w:fldChar w:fldCharType="end"/>
        </w:r>
      </w:hyperlink>
    </w:p>
    <w:p w14:paraId="7D07572C" w14:textId="77777777" w:rsidR="004922E7" w:rsidRPr="000B00EA" w:rsidRDefault="00E7750D">
      <w:pPr>
        <w:pStyle w:val="08yNeutrenormal"/>
        <w:sectPr w:rsidR="004922E7" w:rsidRPr="000B00EA" w:rsidSect="0055114B">
          <w:headerReference w:type="first" r:id="rId10"/>
          <w:footerReference w:type="first" r:id="rId11"/>
          <w:type w:val="oddPage"/>
          <w:pgSz w:w="8789" w:h="12758"/>
          <w:pgMar w:top="1191" w:right="1021" w:bottom="1021" w:left="1134" w:header="510" w:footer="510" w:gutter="0"/>
          <w:pgNumType w:start="1"/>
          <w:cols w:space="708"/>
          <w:titlePg/>
          <w:docGrid w:linePitch="360"/>
        </w:sectPr>
      </w:pPr>
      <w:r w:rsidRPr="002D5190">
        <w:rPr>
          <w:rFonts w:eastAsiaTheme="minorEastAsia"/>
        </w:rPr>
        <w:fldChar w:fldCharType="end"/>
      </w:r>
    </w:p>
    <w:p w14:paraId="1DA83357" w14:textId="77777777" w:rsidR="004922E7" w:rsidRPr="000B00EA" w:rsidRDefault="00E7750D">
      <w:pPr>
        <w:pStyle w:val="03aTitre1sansnumro"/>
        <w:rPr>
          <w:rFonts w:cs="Times New Roman"/>
        </w:rPr>
      </w:pPr>
      <w:bookmarkStart w:id="4" w:name="TA"/>
      <w:bookmarkStart w:id="5" w:name="_Toc161060234"/>
      <w:bookmarkEnd w:id="4"/>
      <w:r w:rsidRPr="002D5190">
        <w:rPr>
          <w:rFonts w:eastAsiaTheme="minorEastAsia" w:cs="Times New Roman"/>
        </w:rPr>
        <w:lastRenderedPageBreak/>
        <w:t>Table des abréviations</w:t>
      </w:r>
      <w:bookmarkEnd w:id="5"/>
    </w:p>
    <w:p w14:paraId="58C649ED" w14:textId="77777777" w:rsidR="004922E7" w:rsidRPr="000B00EA" w:rsidRDefault="00E7750D">
      <w:pPr>
        <w:pStyle w:val="TableAbrev"/>
        <w:rPr>
          <w:sz w:val="20"/>
          <w:szCs w:val="20"/>
        </w:rPr>
      </w:pPr>
      <w:r w:rsidRPr="002D5190">
        <w:rPr>
          <w:rFonts w:eastAsiaTheme="minorEastAsia"/>
          <w:sz w:val="20"/>
          <w:szCs w:val="20"/>
        </w:rPr>
        <w:t>ACIDUL</w:t>
      </w:r>
      <w:r w:rsidRPr="002D5190">
        <w:rPr>
          <w:rFonts w:eastAsiaTheme="minorEastAsia"/>
          <w:sz w:val="20"/>
          <w:szCs w:val="20"/>
        </w:rPr>
        <w:tab/>
        <w:t>Association du corps intermédiaire de l’Université de Lausanne</w:t>
      </w:r>
    </w:p>
    <w:p w14:paraId="4A0EE137" w14:textId="77777777" w:rsidR="004922E7" w:rsidRPr="000B00EA" w:rsidRDefault="00E7750D">
      <w:pPr>
        <w:pStyle w:val="TableAbrev"/>
        <w:rPr>
          <w:sz w:val="20"/>
          <w:szCs w:val="20"/>
          <w:lang w:val="fr-CH"/>
        </w:rPr>
      </w:pPr>
      <w:r w:rsidRPr="002D5190">
        <w:rPr>
          <w:rFonts w:eastAsiaTheme="minorEastAsia"/>
          <w:sz w:val="20"/>
          <w:szCs w:val="20"/>
          <w:lang w:val="fr-CH"/>
        </w:rPr>
        <w:t>ATF</w:t>
      </w:r>
      <w:r w:rsidRPr="002D5190">
        <w:rPr>
          <w:rFonts w:eastAsiaTheme="minorEastAsia"/>
          <w:sz w:val="20"/>
          <w:szCs w:val="20"/>
          <w:lang w:val="fr-CH"/>
        </w:rPr>
        <w:tab/>
        <w:t>Arrêt du Tribunal fédéral publié au Recueil officiel des Arrêts du Tribunal fédéral.</w:t>
      </w:r>
    </w:p>
    <w:p w14:paraId="37E2C5D6" w14:textId="77777777" w:rsidR="004922E7" w:rsidRPr="000B00EA" w:rsidRDefault="00E7750D">
      <w:pPr>
        <w:pStyle w:val="TableAbrev"/>
        <w:rPr>
          <w:sz w:val="20"/>
          <w:szCs w:val="20"/>
          <w:lang w:val="fr-CH"/>
        </w:rPr>
      </w:pPr>
      <w:r w:rsidRPr="002D5190">
        <w:rPr>
          <w:rFonts w:eastAsiaTheme="minorEastAsia"/>
          <w:sz w:val="20"/>
          <w:szCs w:val="20"/>
          <w:lang w:val="fr-CH"/>
        </w:rPr>
        <w:t>BCU</w:t>
      </w:r>
      <w:r w:rsidRPr="002D5190">
        <w:rPr>
          <w:rFonts w:eastAsiaTheme="minorEastAsia"/>
          <w:sz w:val="20"/>
          <w:szCs w:val="20"/>
          <w:lang w:val="fr-CH"/>
        </w:rPr>
        <w:tab/>
        <w:t>Bibliothèque cantonale et universitaire</w:t>
      </w:r>
    </w:p>
    <w:p w14:paraId="11CC67D4" w14:textId="77777777" w:rsidR="004922E7" w:rsidRPr="000B00EA" w:rsidRDefault="00E7750D">
      <w:pPr>
        <w:pStyle w:val="TableAbrev"/>
        <w:rPr>
          <w:sz w:val="20"/>
          <w:szCs w:val="20"/>
          <w:lang w:val="fr-CH"/>
        </w:rPr>
      </w:pPr>
      <w:r w:rsidRPr="002D5190">
        <w:rPr>
          <w:rFonts w:eastAsiaTheme="minorEastAsia"/>
          <w:sz w:val="20"/>
          <w:szCs w:val="20"/>
          <w:lang w:val="fr-CH"/>
        </w:rPr>
        <w:t>BLV</w:t>
      </w:r>
      <w:r w:rsidRPr="002D5190">
        <w:rPr>
          <w:rFonts w:eastAsiaTheme="minorEastAsia"/>
          <w:sz w:val="20"/>
          <w:szCs w:val="20"/>
          <w:lang w:val="fr-CH"/>
        </w:rPr>
        <w:tab/>
        <w:t>Base législative vaudoise</w:t>
      </w:r>
    </w:p>
    <w:p w14:paraId="69B7F59F" w14:textId="77777777" w:rsidR="004922E7" w:rsidRPr="000B00EA" w:rsidRDefault="00E7750D">
      <w:pPr>
        <w:pStyle w:val="TableAbrev"/>
        <w:rPr>
          <w:sz w:val="20"/>
          <w:szCs w:val="20"/>
          <w:lang w:val="fr-CH"/>
        </w:rPr>
      </w:pPr>
      <w:r w:rsidRPr="002D5190">
        <w:rPr>
          <w:rFonts w:eastAsiaTheme="minorEastAsia"/>
          <w:sz w:val="20"/>
          <w:szCs w:val="20"/>
          <w:lang w:val="fr-CH"/>
        </w:rPr>
        <w:t>CSE</w:t>
      </w:r>
      <w:r w:rsidRPr="002D5190">
        <w:rPr>
          <w:rFonts w:eastAsiaTheme="minorEastAsia"/>
          <w:sz w:val="20"/>
          <w:szCs w:val="20"/>
          <w:lang w:val="fr-CH"/>
        </w:rPr>
        <w:tab/>
        <w:t>Centre de soutien à l’enseignement</w:t>
      </w:r>
    </w:p>
    <w:p w14:paraId="5156CB26" w14:textId="77777777" w:rsidR="004922E7" w:rsidRPr="000B00EA" w:rsidRDefault="00E7750D">
      <w:pPr>
        <w:pStyle w:val="TableAbrev"/>
        <w:rPr>
          <w:sz w:val="20"/>
          <w:szCs w:val="20"/>
          <w:lang w:val="fr-CH"/>
        </w:rPr>
      </w:pPr>
      <w:r w:rsidRPr="002D5190">
        <w:rPr>
          <w:rFonts w:eastAsiaTheme="minorEastAsia"/>
          <w:sz w:val="20"/>
          <w:szCs w:val="20"/>
          <w:lang w:val="fr-CH"/>
        </w:rPr>
        <w:t>CRUL</w:t>
      </w:r>
      <w:r w:rsidRPr="002D5190">
        <w:rPr>
          <w:rFonts w:eastAsiaTheme="minorEastAsia"/>
          <w:sz w:val="20"/>
          <w:szCs w:val="20"/>
          <w:lang w:val="fr-CH"/>
        </w:rPr>
        <w:tab/>
        <w:t>Commission de recours de l’Université de Lausanne</w:t>
      </w:r>
    </w:p>
    <w:p w14:paraId="09BC4A59" w14:textId="77777777" w:rsidR="004922E7" w:rsidRPr="000B00EA" w:rsidRDefault="00E7750D">
      <w:pPr>
        <w:pStyle w:val="TableAbrev"/>
        <w:rPr>
          <w:sz w:val="20"/>
          <w:szCs w:val="20"/>
          <w:lang w:val="fr-CH"/>
        </w:rPr>
      </w:pPr>
      <w:r w:rsidRPr="002D5190">
        <w:rPr>
          <w:rFonts w:eastAsiaTheme="minorEastAsia"/>
          <w:sz w:val="20"/>
          <w:szCs w:val="20"/>
          <w:lang w:val="fr-CH"/>
        </w:rPr>
        <w:t>CUSO</w:t>
      </w:r>
      <w:r w:rsidRPr="002D5190">
        <w:rPr>
          <w:rFonts w:eastAsiaTheme="minorEastAsia"/>
          <w:sz w:val="20"/>
          <w:szCs w:val="20"/>
          <w:lang w:val="fr-CH"/>
        </w:rPr>
        <w:tab/>
        <w:t>Conférence universitaire de Suisse occidentale</w:t>
      </w:r>
    </w:p>
    <w:p w14:paraId="177CEE22" w14:textId="77777777" w:rsidR="004922E7" w:rsidRPr="000B00EA" w:rsidRDefault="00E7750D">
      <w:pPr>
        <w:pStyle w:val="TableAbrev"/>
        <w:rPr>
          <w:sz w:val="20"/>
          <w:szCs w:val="20"/>
          <w:lang w:val="fr-CH"/>
        </w:rPr>
      </w:pPr>
      <w:r w:rsidRPr="002D5190">
        <w:rPr>
          <w:rFonts w:eastAsiaTheme="minorEastAsia"/>
          <w:sz w:val="20"/>
          <w:szCs w:val="20"/>
          <w:lang w:val="fr-CH"/>
        </w:rPr>
        <w:t>ECTS</w:t>
      </w:r>
      <w:r w:rsidRPr="002D5190">
        <w:rPr>
          <w:rFonts w:eastAsiaTheme="minorEastAsia"/>
          <w:sz w:val="20"/>
          <w:szCs w:val="20"/>
          <w:lang w:val="fr-CH"/>
        </w:rPr>
        <w:tab/>
        <w:t>Système européen de transfert et d’accumulation de crédits (</w:t>
      </w:r>
      <w:r w:rsidRPr="002D5190">
        <w:rPr>
          <w:rFonts w:eastAsiaTheme="minorEastAsia"/>
          <w:i/>
          <w:sz w:val="20"/>
          <w:szCs w:val="20"/>
          <w:lang w:val="fr-CH"/>
        </w:rPr>
        <w:t>European Credit Transfer and Accumulation System</w:t>
      </w:r>
      <w:r w:rsidRPr="002D5190">
        <w:rPr>
          <w:rFonts w:eastAsiaTheme="minorEastAsia"/>
          <w:sz w:val="20"/>
          <w:szCs w:val="20"/>
          <w:lang w:val="fr-CH"/>
        </w:rPr>
        <w:t>)</w:t>
      </w:r>
    </w:p>
    <w:p w14:paraId="2EC851DD" w14:textId="77777777" w:rsidR="004922E7" w:rsidRPr="000B00EA" w:rsidRDefault="00E7750D">
      <w:pPr>
        <w:pStyle w:val="TableAbrev"/>
        <w:rPr>
          <w:sz w:val="20"/>
          <w:szCs w:val="20"/>
          <w:lang w:val="fr-CH"/>
        </w:rPr>
      </w:pPr>
      <w:r w:rsidRPr="002D5190">
        <w:rPr>
          <w:rFonts w:eastAsiaTheme="minorEastAsia"/>
          <w:sz w:val="20"/>
          <w:szCs w:val="20"/>
          <w:lang w:val="fr-CH"/>
        </w:rPr>
        <w:t>EPFL</w:t>
      </w:r>
      <w:r w:rsidRPr="002D5190">
        <w:rPr>
          <w:rFonts w:eastAsiaTheme="minorEastAsia"/>
          <w:sz w:val="20"/>
          <w:szCs w:val="20"/>
          <w:lang w:val="fr-CH"/>
        </w:rPr>
        <w:tab/>
        <w:t>École polytechnique fédérale de Lausanne</w:t>
      </w:r>
    </w:p>
    <w:p w14:paraId="55F95803" w14:textId="77777777" w:rsidR="004922E7" w:rsidRPr="000B00EA" w:rsidRDefault="00E7750D">
      <w:pPr>
        <w:pStyle w:val="TableAbrev"/>
        <w:rPr>
          <w:sz w:val="20"/>
          <w:szCs w:val="20"/>
          <w:lang w:val="fr-CH"/>
        </w:rPr>
      </w:pPr>
      <w:r w:rsidRPr="002D5190">
        <w:rPr>
          <w:rFonts w:eastAsiaTheme="minorEastAsia"/>
          <w:sz w:val="20"/>
          <w:szCs w:val="20"/>
          <w:lang w:val="fr-CH"/>
        </w:rPr>
        <w:t>EPFZ</w:t>
      </w:r>
      <w:r w:rsidRPr="002D5190">
        <w:rPr>
          <w:rFonts w:eastAsiaTheme="minorEastAsia"/>
          <w:sz w:val="20"/>
          <w:szCs w:val="20"/>
          <w:lang w:val="fr-CH"/>
        </w:rPr>
        <w:tab/>
        <w:t>École polytechnique fédérale de Zurich</w:t>
      </w:r>
    </w:p>
    <w:p w14:paraId="59B244ED" w14:textId="77777777" w:rsidR="004922E7" w:rsidRPr="000B00EA" w:rsidRDefault="00E7750D">
      <w:pPr>
        <w:pStyle w:val="TableAbrev"/>
        <w:rPr>
          <w:sz w:val="20"/>
          <w:szCs w:val="20"/>
          <w:lang w:val="fr-CH"/>
        </w:rPr>
      </w:pPr>
      <w:r w:rsidRPr="002D5190">
        <w:rPr>
          <w:rFonts w:eastAsiaTheme="minorEastAsia"/>
          <w:sz w:val="20"/>
          <w:szCs w:val="20"/>
          <w:lang w:val="fr-CH"/>
        </w:rPr>
        <w:t>FSD</w:t>
      </w:r>
      <w:r w:rsidRPr="002D5190">
        <w:rPr>
          <w:rFonts w:eastAsiaTheme="minorEastAsia"/>
          <w:sz w:val="20"/>
          <w:szCs w:val="20"/>
          <w:lang w:val="fr-CH"/>
        </w:rPr>
        <w:tab/>
        <w:t>Fonds de solidarité des doctorant·e·s</w:t>
      </w:r>
    </w:p>
    <w:p w14:paraId="270B3022" w14:textId="77777777" w:rsidR="004922E7" w:rsidRPr="000B00EA" w:rsidRDefault="00E7750D">
      <w:pPr>
        <w:pStyle w:val="TableAbrev"/>
        <w:rPr>
          <w:sz w:val="20"/>
          <w:szCs w:val="20"/>
          <w:lang w:val="fr-CH"/>
        </w:rPr>
      </w:pPr>
      <w:r w:rsidRPr="002D5190">
        <w:rPr>
          <w:rFonts w:eastAsiaTheme="minorEastAsia"/>
          <w:sz w:val="20"/>
          <w:szCs w:val="20"/>
          <w:lang w:val="fr-CH"/>
        </w:rPr>
        <w:t>ISDC</w:t>
      </w:r>
      <w:r w:rsidRPr="002D5190">
        <w:rPr>
          <w:rFonts w:eastAsiaTheme="minorEastAsia"/>
          <w:sz w:val="20"/>
          <w:szCs w:val="20"/>
          <w:lang w:val="fr-CH"/>
        </w:rPr>
        <w:tab/>
        <w:t>Institut suisse de droit comparé</w:t>
      </w:r>
    </w:p>
    <w:p w14:paraId="734261BD" w14:textId="77777777" w:rsidR="004922E7" w:rsidRPr="000B00EA" w:rsidRDefault="00E7750D">
      <w:pPr>
        <w:pStyle w:val="TableAbrev"/>
        <w:rPr>
          <w:sz w:val="20"/>
          <w:szCs w:val="20"/>
          <w:lang w:val="fr-CH"/>
        </w:rPr>
      </w:pPr>
      <w:r w:rsidRPr="002D5190">
        <w:rPr>
          <w:rFonts w:eastAsiaTheme="minorEastAsia"/>
          <w:sz w:val="20"/>
          <w:szCs w:val="20"/>
          <w:lang w:val="fr-CH"/>
        </w:rPr>
        <w:t>LPers-VD</w:t>
      </w:r>
      <w:r w:rsidRPr="002D5190">
        <w:rPr>
          <w:rFonts w:eastAsiaTheme="minorEastAsia"/>
          <w:sz w:val="20"/>
          <w:szCs w:val="20"/>
          <w:lang w:val="fr-CH"/>
        </w:rPr>
        <w:tab/>
        <w:t>Loi sur le personnel de l’État de Vaud, du 12 novembre 2001 (BLV 172.31)</w:t>
      </w:r>
    </w:p>
    <w:p w14:paraId="54AC843F" w14:textId="77777777" w:rsidR="004922E7" w:rsidRPr="000B00EA" w:rsidRDefault="00E7750D">
      <w:pPr>
        <w:pStyle w:val="TableAbrev"/>
        <w:rPr>
          <w:sz w:val="20"/>
          <w:szCs w:val="20"/>
        </w:rPr>
      </w:pPr>
      <w:r w:rsidRPr="002D5190">
        <w:rPr>
          <w:rFonts w:eastAsiaTheme="minorEastAsia"/>
          <w:sz w:val="20"/>
          <w:szCs w:val="20"/>
        </w:rPr>
        <w:t>LUL</w:t>
      </w:r>
      <w:r w:rsidRPr="002D5190">
        <w:rPr>
          <w:rFonts w:eastAsiaTheme="minorEastAsia"/>
          <w:sz w:val="20"/>
          <w:szCs w:val="20"/>
        </w:rPr>
        <w:tab/>
        <w:t>Loi sur l’Université de Lausanne, du 6 juillet 2004 (BLV 414.11)</w:t>
      </w:r>
    </w:p>
    <w:p w14:paraId="795A5700" w14:textId="77777777" w:rsidR="004922E7" w:rsidRPr="000B00EA" w:rsidRDefault="00E7750D">
      <w:pPr>
        <w:pStyle w:val="TableAbrev"/>
        <w:rPr>
          <w:sz w:val="20"/>
          <w:szCs w:val="20"/>
        </w:rPr>
      </w:pPr>
      <w:r w:rsidRPr="002D5190">
        <w:rPr>
          <w:rFonts w:eastAsiaTheme="minorEastAsia"/>
          <w:sz w:val="20"/>
          <w:szCs w:val="20"/>
        </w:rPr>
        <w:t>PEB</w:t>
      </w:r>
      <w:r w:rsidRPr="002D5190">
        <w:rPr>
          <w:rFonts w:eastAsiaTheme="minorEastAsia"/>
          <w:sz w:val="20"/>
          <w:szCs w:val="20"/>
        </w:rPr>
        <w:tab/>
        <w:t>Prêt entre bibliothèques</w:t>
      </w:r>
    </w:p>
    <w:p w14:paraId="19C88D58" w14:textId="77777777" w:rsidR="004922E7" w:rsidRPr="000B00EA" w:rsidRDefault="00E7750D">
      <w:pPr>
        <w:pStyle w:val="TableAbrev"/>
        <w:rPr>
          <w:sz w:val="20"/>
          <w:szCs w:val="20"/>
        </w:rPr>
      </w:pPr>
      <w:r w:rsidRPr="002D5190">
        <w:rPr>
          <w:rFonts w:eastAsiaTheme="minorEastAsia"/>
          <w:sz w:val="20"/>
          <w:szCs w:val="20"/>
        </w:rPr>
        <w:t>RA-UL</w:t>
      </w:r>
      <w:r w:rsidRPr="002D5190">
        <w:rPr>
          <w:rFonts w:eastAsiaTheme="minorEastAsia"/>
          <w:sz w:val="20"/>
          <w:szCs w:val="20"/>
        </w:rPr>
        <w:tab/>
        <w:t>Règlement sur les assistants à l'Université de Lausanne, du 13 juin 2007 (BLV 414.11.1.1)</w:t>
      </w:r>
    </w:p>
    <w:p w14:paraId="3DE323A3" w14:textId="77777777" w:rsidR="004922E7" w:rsidRPr="000B00EA" w:rsidRDefault="00E7750D">
      <w:pPr>
        <w:pStyle w:val="TableAbrev"/>
        <w:rPr>
          <w:sz w:val="20"/>
          <w:szCs w:val="20"/>
        </w:rPr>
      </w:pPr>
      <w:r w:rsidRPr="002D5190">
        <w:rPr>
          <w:rFonts w:eastAsiaTheme="minorEastAsia"/>
          <w:sz w:val="20"/>
          <w:szCs w:val="20"/>
        </w:rPr>
        <w:t>RLPers-VD</w:t>
      </w:r>
      <w:r w:rsidRPr="002D5190">
        <w:rPr>
          <w:rFonts w:eastAsiaTheme="minorEastAsia"/>
          <w:sz w:val="20"/>
          <w:szCs w:val="20"/>
        </w:rPr>
        <w:tab/>
        <w:t>Règlement d'application de la loi du 12 novembre 2001 sur le personnel de l'État de Vaud, du 9 décembre 2002 (BLV 172.31.1)</w:t>
      </w:r>
    </w:p>
    <w:p w14:paraId="4DDB06AC" w14:textId="77777777" w:rsidR="004922E7" w:rsidRPr="000B00EA" w:rsidRDefault="00E7750D">
      <w:pPr>
        <w:pStyle w:val="TableAbrev"/>
        <w:rPr>
          <w:sz w:val="20"/>
          <w:szCs w:val="20"/>
        </w:rPr>
      </w:pPr>
      <w:r w:rsidRPr="002D5190">
        <w:rPr>
          <w:rFonts w:eastAsiaTheme="minorEastAsia"/>
          <w:sz w:val="20"/>
          <w:szCs w:val="20"/>
        </w:rPr>
        <w:t>RLUL</w:t>
      </w:r>
      <w:r w:rsidRPr="002D5190">
        <w:rPr>
          <w:rFonts w:eastAsiaTheme="minorEastAsia"/>
          <w:sz w:val="20"/>
          <w:szCs w:val="20"/>
        </w:rPr>
        <w:tab/>
        <w:t>Règlement d’application de la loi du 6 juillet sur l’Université de Lausanne, du 18 décembre 2013 (BLV 414.11.1)</w:t>
      </w:r>
    </w:p>
    <w:p w14:paraId="669BC1E2" w14:textId="77777777" w:rsidR="004922E7" w:rsidRPr="000B00EA" w:rsidRDefault="00E7750D">
      <w:pPr>
        <w:pStyle w:val="TableAbrev"/>
        <w:rPr>
          <w:sz w:val="20"/>
          <w:szCs w:val="20"/>
        </w:rPr>
      </w:pPr>
      <w:r w:rsidRPr="002D5190">
        <w:rPr>
          <w:rFonts w:eastAsiaTheme="minorEastAsia"/>
          <w:sz w:val="20"/>
          <w:szCs w:val="20"/>
        </w:rPr>
        <w:t>UNIBE</w:t>
      </w:r>
      <w:r w:rsidRPr="002D5190">
        <w:rPr>
          <w:rFonts w:eastAsiaTheme="minorEastAsia"/>
          <w:sz w:val="20"/>
          <w:szCs w:val="20"/>
        </w:rPr>
        <w:tab/>
        <w:t>Université de Berne</w:t>
      </w:r>
    </w:p>
    <w:p w14:paraId="0069ED4C" w14:textId="77777777" w:rsidR="004922E7" w:rsidRPr="000B00EA" w:rsidRDefault="00E7750D">
      <w:pPr>
        <w:pStyle w:val="TableAbrev"/>
        <w:rPr>
          <w:sz w:val="20"/>
          <w:szCs w:val="20"/>
        </w:rPr>
        <w:sectPr w:rsidR="004922E7" w:rsidRPr="000B00EA" w:rsidSect="0055114B">
          <w:pgSz w:w="8789" w:h="12758"/>
          <w:pgMar w:top="1191" w:right="1021" w:bottom="1021" w:left="1134" w:header="510" w:footer="510" w:gutter="0"/>
          <w:pgNumType w:start="1"/>
          <w:cols w:space="708"/>
          <w:titlePg/>
          <w:docGrid w:linePitch="360"/>
        </w:sectPr>
      </w:pPr>
      <w:r w:rsidRPr="002D5190">
        <w:rPr>
          <w:rFonts w:eastAsiaTheme="minorEastAsia"/>
          <w:sz w:val="20"/>
          <w:szCs w:val="20"/>
        </w:rPr>
        <w:t>UNIL</w:t>
      </w:r>
      <w:r w:rsidRPr="002D5190">
        <w:rPr>
          <w:rFonts w:eastAsiaTheme="minorEastAsia"/>
          <w:sz w:val="20"/>
          <w:szCs w:val="20"/>
        </w:rPr>
        <w:tab/>
        <w:t>Université de Lausanne</w:t>
      </w:r>
    </w:p>
    <w:p w14:paraId="01573079" w14:textId="77777777" w:rsidR="004922E7" w:rsidRPr="000B00EA" w:rsidRDefault="00E7750D">
      <w:pPr>
        <w:pStyle w:val="02Titredepartie"/>
        <w:rPr>
          <w:rStyle w:val="02bTitredepartie2eligne"/>
          <w:rFonts w:cs="Times New Roman"/>
        </w:rPr>
        <w:sectPr w:rsidR="004922E7" w:rsidRPr="000B00EA" w:rsidSect="0055114B">
          <w:headerReference w:type="even" r:id="rId12"/>
          <w:headerReference w:type="default" r:id="rId13"/>
          <w:footerReference w:type="even" r:id="rId14"/>
          <w:footerReference w:type="default" r:id="rId15"/>
          <w:headerReference w:type="first" r:id="rId16"/>
          <w:type w:val="oddPage"/>
          <w:pgSz w:w="8789" w:h="12758"/>
          <w:pgMar w:top="1191" w:right="1021" w:bottom="1021" w:left="1134" w:header="510" w:footer="510" w:gutter="0"/>
          <w:pgNumType w:start="1"/>
          <w:cols w:space="708"/>
          <w:titlePg/>
          <w:docGrid w:linePitch="360"/>
        </w:sectPr>
      </w:pPr>
      <w:bookmarkStart w:id="6" w:name="_Toc161060235"/>
      <w:r w:rsidRPr="002D5190">
        <w:rPr>
          <w:rStyle w:val="02aTitredepartie1religne"/>
          <w:rFonts w:eastAsiaTheme="minorEastAsia" w:cs="Times New Roman"/>
        </w:rPr>
        <w:lastRenderedPageBreak/>
        <w:t>Première Partie :</w:t>
      </w:r>
      <w:r w:rsidRPr="002D5190">
        <w:rPr>
          <w:rStyle w:val="02aTitredepartie1religne"/>
          <w:rFonts w:eastAsiaTheme="minorEastAsia" w:cs="Times New Roman"/>
        </w:rPr>
        <w:br/>
      </w:r>
      <w:r w:rsidRPr="002D5190">
        <w:rPr>
          <w:rStyle w:val="02bTitredepartie2eligne"/>
          <w:rFonts w:eastAsiaTheme="minorEastAsia" w:cs="Times New Roman"/>
        </w:rPr>
        <w:t>Assistanat</w:t>
      </w:r>
      <w:bookmarkEnd w:id="6"/>
    </w:p>
    <w:p w14:paraId="08EB44B0" w14:textId="77777777" w:rsidR="004922E7" w:rsidRPr="000B00EA" w:rsidRDefault="00E7750D">
      <w:pPr>
        <w:pStyle w:val="03cTitre1chapitres"/>
        <w:rPr>
          <w:rFonts w:cs="Times New Roman"/>
        </w:rPr>
      </w:pPr>
      <w:bookmarkStart w:id="7" w:name="_Toc161060236"/>
      <w:r w:rsidRPr="002D5190">
        <w:rPr>
          <w:rFonts w:eastAsiaTheme="minorEastAsia" w:cs="Times New Roman"/>
        </w:rPr>
        <w:lastRenderedPageBreak/>
        <w:t>Aspects légaux et réglementaires</w:t>
      </w:r>
      <w:bookmarkEnd w:id="7"/>
    </w:p>
    <w:p w14:paraId="44B6D1CA" w14:textId="77777777" w:rsidR="004922E7" w:rsidRPr="000B00EA" w:rsidRDefault="00E7750D">
      <w:pPr>
        <w:pStyle w:val="03dTitre2-I"/>
        <w:rPr>
          <w:rFonts w:cs="Times New Roman"/>
        </w:rPr>
      </w:pPr>
      <w:bookmarkStart w:id="8" w:name="_Toc161060237"/>
      <w:r w:rsidRPr="002D5190">
        <w:rPr>
          <w:rFonts w:eastAsiaTheme="minorEastAsia" w:cs="Times New Roman"/>
        </w:rPr>
        <w:t>Bases légales et réglementaires</w:t>
      </w:r>
      <w:bookmarkEnd w:id="8"/>
    </w:p>
    <w:p w14:paraId="349B0647" w14:textId="77777777" w:rsidR="004922E7" w:rsidRPr="000B00EA" w:rsidRDefault="004922E7">
      <w:pPr>
        <w:pStyle w:val="01cNumrotationdeparagrapheenmarge"/>
        <w:framePr w:wrap="around"/>
        <w:rPr>
          <w:lang w:eastAsia="en-US"/>
        </w:rPr>
      </w:pPr>
    </w:p>
    <w:p w14:paraId="5C7FDAAD" w14:textId="77777777" w:rsidR="000B00EA" w:rsidRDefault="00BF2D7B">
      <w:pPr>
        <w:pStyle w:val="01aCorpsdetexte"/>
        <w:rPr>
          <w:rFonts w:cs="Times New Roman"/>
        </w:rPr>
      </w:pPr>
      <w:r w:rsidRPr="002D5190">
        <w:rPr>
          <w:rFonts w:cs="Times New Roman"/>
        </w:rPr>
        <w:t xml:space="preserve">Le personnel de l’Université est soumis à la loi sur le personnel de l’État de Vaud </w:t>
      </w:r>
      <w:r w:rsidR="003539FE" w:rsidRPr="002D5190">
        <w:rPr>
          <w:rFonts w:cs="Times New Roman"/>
        </w:rPr>
        <w:t xml:space="preserve">du 12 novembre 2001 </w:t>
      </w:r>
      <w:r w:rsidRPr="002D5190">
        <w:rPr>
          <w:rFonts w:cs="Times New Roman"/>
        </w:rPr>
        <w:t>(LPers</w:t>
      </w:r>
      <w:r w:rsidR="00270BAB" w:rsidRPr="002D5190">
        <w:rPr>
          <w:rFonts w:cs="Times New Roman"/>
        </w:rPr>
        <w:t>-VD</w:t>
      </w:r>
      <w:r w:rsidRPr="002D5190">
        <w:rPr>
          <w:rFonts w:cs="Times New Roman"/>
        </w:rPr>
        <w:t>)</w:t>
      </w:r>
      <w:r w:rsidR="00270BAB" w:rsidRPr="002D5190">
        <w:rPr>
          <w:rStyle w:val="Appelnotedebasdep"/>
          <w:rFonts w:cs="Times New Roman"/>
        </w:rPr>
        <w:footnoteReference w:id="2"/>
      </w:r>
      <w:r w:rsidRPr="002D5190">
        <w:rPr>
          <w:rFonts w:cs="Times New Roman"/>
        </w:rPr>
        <w:t>, ainsi qu’au règlement d’application de cette loi, soit le règlement d’application de la loi du 12 novembre 2001 sur le personnel de l’État de Vaud (RLPers-VD)</w:t>
      </w:r>
      <w:r w:rsidR="00270BAB" w:rsidRPr="002D5190">
        <w:rPr>
          <w:rStyle w:val="Appelnotedebasdep"/>
          <w:rFonts w:cs="Times New Roman"/>
        </w:rPr>
        <w:footnoteReference w:id="3"/>
      </w:r>
      <w:r w:rsidRPr="002D5190">
        <w:rPr>
          <w:rFonts w:cs="Times New Roman"/>
        </w:rPr>
        <w:t>.</w:t>
      </w:r>
    </w:p>
    <w:p w14:paraId="1842AAE4" w14:textId="4D4B4AC2" w:rsidR="00BF2D7B" w:rsidRPr="002D5190" w:rsidRDefault="00BF2D7B">
      <w:pPr>
        <w:pStyle w:val="01aCorpsdetexte"/>
        <w:rPr>
          <w:rFonts w:cs="Times New Roman"/>
        </w:rPr>
      </w:pPr>
      <w:r w:rsidRPr="002D5190">
        <w:rPr>
          <w:rFonts w:cs="Times New Roman"/>
        </w:rPr>
        <w:t xml:space="preserve"> </w:t>
      </w:r>
    </w:p>
    <w:p w14:paraId="11444792" w14:textId="77777777" w:rsidR="00D61E2F" w:rsidRPr="00D61E2F" w:rsidRDefault="00E7750D" w:rsidP="00D61E2F">
      <w:pPr>
        <w:pStyle w:val="01aCorpsdetexte"/>
        <w:rPr>
          <w:rFonts w:cs="Times New Roman"/>
        </w:rPr>
      </w:pPr>
      <w:r w:rsidRPr="002D5190">
        <w:rPr>
          <w:rFonts w:eastAsiaTheme="minorEastAsia" w:cs="Times New Roman"/>
        </w:rPr>
        <w:t>La loi sur l’Université de Lausanne du 6 juillet 2004 (LUL)</w:t>
      </w:r>
      <w:r w:rsidRPr="002D5190">
        <w:rPr>
          <w:rStyle w:val="Appelnotedebasdep"/>
          <w:rFonts w:eastAsiaTheme="minorEastAsia" w:cs="Times New Roman"/>
        </w:rPr>
        <w:footnoteReference w:id="4"/>
      </w:r>
      <w:r w:rsidRPr="002D5190">
        <w:rPr>
          <w:rFonts w:eastAsiaTheme="minorEastAsia" w:cs="Times New Roman"/>
        </w:rPr>
        <w:t xml:space="preserve"> est la loi au sens formel qui organise l’UNIL. Le titre IV traite du personnel. Il existe également un règlement d’application de la loi du 6 juillet sur l’Université de Lausanne du 18 décembre 2013 (RLUL)</w:t>
      </w:r>
      <w:r w:rsidRPr="002D5190">
        <w:rPr>
          <w:rStyle w:val="Appelnotedebasdep"/>
          <w:rFonts w:eastAsiaTheme="minorEastAsia" w:cs="Times New Roman"/>
        </w:rPr>
        <w:footnoteReference w:id="5"/>
      </w:r>
      <w:r w:rsidRPr="002D5190">
        <w:rPr>
          <w:rFonts w:eastAsiaTheme="minorEastAsia" w:cs="Times New Roman"/>
        </w:rPr>
        <w:t>.</w:t>
      </w:r>
      <w:r w:rsidR="00D61E2F" w:rsidRPr="00D61E2F">
        <w:rPr>
          <w:rFonts w:eastAsiaTheme="minorEastAsia" w:cs="Times New Roman"/>
        </w:rPr>
        <w:t xml:space="preserve"> </w:t>
      </w:r>
    </w:p>
    <w:p w14:paraId="0AD703CC" w14:textId="77777777" w:rsidR="00D61E2F" w:rsidRPr="00D61E2F" w:rsidRDefault="00D61E2F" w:rsidP="00D61E2F">
      <w:pPr>
        <w:pStyle w:val="01aCorpsdetexte"/>
        <w:rPr>
          <w:rFonts w:cs="Times New Roman"/>
        </w:rPr>
      </w:pPr>
    </w:p>
    <w:p w14:paraId="6229C579" w14:textId="037A6DE8" w:rsidR="00D61E2F" w:rsidRPr="000B00EA" w:rsidRDefault="00D61E2F" w:rsidP="00D61E2F">
      <w:pPr>
        <w:pStyle w:val="01aCorpsdetexte"/>
        <w:rPr>
          <w:rFonts w:cs="Times New Roman"/>
        </w:rPr>
      </w:pPr>
      <w:r w:rsidRPr="002D5190">
        <w:rPr>
          <w:rFonts w:eastAsiaTheme="minorEastAsia" w:cs="Times New Roman"/>
        </w:rPr>
        <w:t>Il existe un règlement sur les assistants à l'Université de Lausanne, du 13 juin 2007 (RA-UL)</w:t>
      </w:r>
      <w:r w:rsidRPr="002D5190">
        <w:rPr>
          <w:rStyle w:val="Appelnotedebasdep"/>
          <w:rFonts w:eastAsiaTheme="minorEastAsia" w:cs="Times New Roman"/>
        </w:rPr>
        <w:footnoteReference w:id="6"/>
      </w:r>
      <w:r w:rsidRPr="002D5190">
        <w:rPr>
          <w:rFonts w:eastAsiaTheme="minorEastAsia" w:cs="Times New Roman"/>
        </w:rPr>
        <w:t>. Les assistant·e·s sont soumis·e·s aux dispositions réglementaires du Conseil d'État (art. 48 LUL).</w:t>
      </w:r>
    </w:p>
    <w:p w14:paraId="3A4C8EA3" w14:textId="7789B0D5" w:rsidR="004922E7" w:rsidRDefault="004922E7">
      <w:pPr>
        <w:pStyle w:val="01aCorpsdetexte"/>
        <w:rPr>
          <w:rFonts w:eastAsiaTheme="minorEastAsia" w:cs="Times New Roman"/>
        </w:rPr>
      </w:pPr>
    </w:p>
    <w:p w14:paraId="157EED89" w14:textId="77777777" w:rsidR="004922E7" w:rsidRPr="000B00EA" w:rsidRDefault="00E7750D">
      <w:pPr>
        <w:pStyle w:val="03dTitre2-I"/>
        <w:rPr>
          <w:rFonts w:cs="Times New Roman"/>
        </w:rPr>
      </w:pPr>
      <w:bookmarkStart w:id="9" w:name="_Toc161060238"/>
      <w:r w:rsidRPr="002D5190">
        <w:rPr>
          <w:rFonts w:eastAsiaTheme="minorEastAsia" w:cs="Times New Roman"/>
        </w:rPr>
        <w:t>Personnel de l’UNIL</w:t>
      </w:r>
      <w:bookmarkEnd w:id="9"/>
    </w:p>
    <w:p w14:paraId="416B59B7" w14:textId="77777777" w:rsidR="004922E7" w:rsidRPr="000B00EA" w:rsidRDefault="004922E7">
      <w:pPr>
        <w:pStyle w:val="01cNumrotationdeparagrapheenmarge"/>
        <w:framePr w:wrap="around"/>
        <w:rPr>
          <w:lang w:eastAsia="en-US"/>
        </w:rPr>
      </w:pPr>
    </w:p>
    <w:p w14:paraId="4E5D9D1E" w14:textId="46EEBB58" w:rsidR="004922E7" w:rsidRPr="000B00EA" w:rsidRDefault="00E7750D">
      <w:pPr>
        <w:pStyle w:val="01aCorpsdetexte"/>
        <w:rPr>
          <w:rFonts w:cs="Times New Roman"/>
        </w:rPr>
      </w:pPr>
      <w:r w:rsidRPr="002D5190">
        <w:rPr>
          <w:rFonts w:eastAsiaTheme="minorEastAsia" w:cs="Times New Roman"/>
        </w:rPr>
        <w:t>Le personnel de l'Université comprend le corps enseignant, le personnel administratif et technique ainsi que les collaboratrices et les collaborateur</w:t>
      </w:r>
      <w:r w:rsidR="00EF2F23" w:rsidRPr="002D5190">
        <w:rPr>
          <w:rFonts w:eastAsiaTheme="minorEastAsia" w:cs="Times New Roman"/>
        </w:rPr>
        <w:t xml:space="preserve">s </w:t>
      </w:r>
      <w:r w:rsidRPr="002D5190">
        <w:rPr>
          <w:rFonts w:eastAsiaTheme="minorEastAsia" w:cs="Times New Roman"/>
        </w:rPr>
        <w:t>engagé·e·s sur des fonds extérieurs à l'État (art. 45 LUL). Les assistant·e·s font partie du corps enseignant (art. 52 al. 1 let. b LUL).</w:t>
      </w:r>
    </w:p>
    <w:p w14:paraId="7861675B" w14:textId="77777777" w:rsidR="004922E7" w:rsidRPr="000B00EA" w:rsidRDefault="00E7750D">
      <w:pPr>
        <w:pStyle w:val="03dTitre2-I"/>
        <w:rPr>
          <w:rFonts w:cs="Times New Roman"/>
        </w:rPr>
      </w:pPr>
      <w:bookmarkStart w:id="10" w:name="_Toc161060239"/>
      <w:r w:rsidRPr="002D5190">
        <w:rPr>
          <w:rFonts w:eastAsiaTheme="minorEastAsia" w:cs="Times New Roman"/>
        </w:rPr>
        <w:lastRenderedPageBreak/>
        <w:t>Autorité d’engagement</w:t>
      </w:r>
      <w:bookmarkEnd w:id="10"/>
    </w:p>
    <w:p w14:paraId="4BC6F7A2" w14:textId="77777777" w:rsidR="004922E7" w:rsidRPr="000B00EA" w:rsidRDefault="004922E7">
      <w:pPr>
        <w:pStyle w:val="01cNumrotationdeparagrapheenmarge"/>
        <w:framePr w:wrap="around"/>
        <w:rPr>
          <w:lang w:eastAsia="en-US"/>
        </w:rPr>
      </w:pPr>
    </w:p>
    <w:p w14:paraId="2B16D925" w14:textId="77777777" w:rsidR="004922E7" w:rsidRPr="000B00EA" w:rsidRDefault="00E7750D">
      <w:pPr>
        <w:pStyle w:val="01aCorpsdetexte"/>
        <w:rPr>
          <w:rFonts w:cs="Times New Roman"/>
        </w:rPr>
      </w:pPr>
      <w:r w:rsidRPr="002D5190">
        <w:rPr>
          <w:rFonts w:eastAsiaTheme="minorEastAsia" w:cs="Times New Roman"/>
        </w:rPr>
        <w:t>La Direction de l’UNIL est l'autorité d'engagement pour l'ensemble du personnel de l'Université (art. 46 LUL et art. 14 RA-UL). Les assistant·e·s sont engagé·e·s par un contrat de droit public (art. 15 al. 1 RA-UL).</w:t>
      </w:r>
    </w:p>
    <w:p w14:paraId="26952B5F" w14:textId="77777777" w:rsidR="004922E7" w:rsidRPr="000B00EA" w:rsidRDefault="00E7750D">
      <w:pPr>
        <w:pStyle w:val="03dTitre2-I"/>
        <w:rPr>
          <w:rFonts w:cs="Times New Roman"/>
        </w:rPr>
      </w:pPr>
      <w:bookmarkStart w:id="11" w:name="_Toc161060240"/>
      <w:r w:rsidRPr="002D5190">
        <w:rPr>
          <w:rFonts w:eastAsiaTheme="minorEastAsia" w:cs="Times New Roman"/>
        </w:rPr>
        <w:t>Définition des fonctions</w:t>
      </w:r>
      <w:bookmarkEnd w:id="11"/>
    </w:p>
    <w:p w14:paraId="43ADA790" w14:textId="77777777" w:rsidR="004922E7" w:rsidRPr="000B00EA" w:rsidRDefault="004922E7">
      <w:pPr>
        <w:pStyle w:val="01cNumrotationdeparagrapheenmarge"/>
        <w:framePr w:wrap="around"/>
        <w:rPr>
          <w:lang w:eastAsia="en-US"/>
        </w:rPr>
      </w:pPr>
    </w:p>
    <w:p w14:paraId="78022729" w14:textId="4F95E9BF" w:rsidR="004922E7" w:rsidRPr="000B00EA" w:rsidRDefault="00E7750D" w:rsidP="00AF0944">
      <w:pPr>
        <w:pStyle w:val="01aCorpsdetexte"/>
        <w:rPr>
          <w:rFonts w:cs="Times New Roman"/>
        </w:rPr>
      </w:pPr>
      <w:r w:rsidRPr="002D5190">
        <w:rPr>
          <w:rFonts w:eastAsiaTheme="minorEastAsia" w:cs="Times New Roman"/>
        </w:rPr>
        <w:t>L'assistant·e diplômé·e et la première et le premier assistant·e secondent un·e</w:t>
      </w:r>
      <w:r w:rsidR="00AF0944" w:rsidRPr="000B00EA">
        <w:rPr>
          <w:rFonts w:cs="Times New Roman"/>
        </w:rPr>
        <w:t xml:space="preserve"> </w:t>
      </w:r>
      <w:r w:rsidRPr="002D5190">
        <w:rPr>
          <w:rFonts w:eastAsiaTheme="minorEastAsia" w:cs="Times New Roman"/>
        </w:rPr>
        <w:t>professeur·e dans l'enseignement et la recherche. Elles et ils sont rattaché·e·s administrativement à une unité d'enseignement et de recherche (art. 61 al. 1 LUL). Elles et ils consacrent une partie de leur temps d'engagement à compléter leur formation universitaire et à poursuivre des recherches personnelles (art. 61 al. 2 LUL).</w:t>
      </w:r>
    </w:p>
    <w:p w14:paraId="05A546A9" w14:textId="77777777" w:rsidR="004922E7" w:rsidRPr="000B00EA" w:rsidRDefault="004922E7">
      <w:pPr>
        <w:pStyle w:val="01cNumrotationdeparagrapheenmarge"/>
        <w:framePr w:wrap="around"/>
        <w:rPr>
          <w:lang w:eastAsia="en-US"/>
        </w:rPr>
      </w:pPr>
    </w:p>
    <w:p w14:paraId="30947120" w14:textId="2B769E41" w:rsidR="004922E7" w:rsidRPr="000B00EA" w:rsidRDefault="00E7750D">
      <w:pPr>
        <w:pStyle w:val="01aCorpsdetexte"/>
        <w:rPr>
          <w:rFonts w:cs="Times New Roman"/>
        </w:rPr>
      </w:pPr>
      <w:r w:rsidRPr="002D5190">
        <w:rPr>
          <w:rFonts w:eastAsiaTheme="minorEastAsia" w:cs="Times New Roman"/>
        </w:rPr>
        <w:t xml:space="preserve">L'assistant·e diplômé·e est porteuse et porteur d'un grade d'une haute école donnant accès à </w:t>
      </w:r>
      <w:r w:rsidRPr="00041562">
        <w:rPr>
          <w:rFonts w:eastAsiaTheme="minorEastAsia" w:cs="Times New Roman"/>
        </w:rPr>
        <w:t xml:space="preserve">l'inscription au doctorat à l'Université de Lausanne (art. </w:t>
      </w:r>
      <w:r w:rsidR="005B3E9E" w:rsidRPr="00041562">
        <w:rPr>
          <w:rFonts w:eastAsiaTheme="minorEastAsia" w:cs="Times New Roman"/>
        </w:rPr>
        <w:t xml:space="preserve">6 </w:t>
      </w:r>
      <w:r w:rsidRPr="00041562">
        <w:rPr>
          <w:rFonts w:eastAsiaTheme="minorEastAsia" w:cs="Times New Roman"/>
        </w:rPr>
        <w:t>al. 1  RA-UL). Elle et i</w:t>
      </w:r>
      <w:r w:rsidRPr="002D5190">
        <w:rPr>
          <w:rFonts w:eastAsiaTheme="minorEastAsia" w:cs="Times New Roman"/>
        </w:rPr>
        <w:t>l doit être inscrit·e en thèse au plus tard douze mois après son premier engagement (art. 6 al. 2 RA-UL)</w:t>
      </w:r>
      <w:r w:rsidRPr="002D5190">
        <w:rPr>
          <w:rStyle w:val="Appelnotedebasdep"/>
          <w:rFonts w:eastAsiaTheme="minorEastAsia" w:cs="Times New Roman"/>
        </w:rPr>
        <w:footnoteReference w:id="7"/>
      </w:r>
      <w:r w:rsidRPr="002D5190">
        <w:rPr>
          <w:rFonts w:eastAsiaTheme="minorEastAsia" w:cs="Times New Roman"/>
        </w:rPr>
        <w:t>. L’assistant·e diplômé·e prépare sa thèse de doctorat. Elle et il consacre au maximum 50% de son taux d’activité à l’enseignement</w:t>
      </w:r>
      <w:r w:rsidRPr="002D5190">
        <w:rPr>
          <w:rStyle w:val="Appelnotedebasdep"/>
          <w:rFonts w:eastAsiaTheme="minorEastAsia" w:cs="Times New Roman"/>
        </w:rPr>
        <w:footnoteReference w:id="8"/>
      </w:r>
      <w:r w:rsidRPr="002D5190">
        <w:rPr>
          <w:rFonts w:eastAsiaTheme="minorEastAsia" w:cs="Times New Roman"/>
        </w:rPr>
        <w:t>, à des travaux de recherche non liés à sa recherche personnelle et à l'exécution de tâches administratives ou techniques dans la mesure où celles-ci ont un rapport avec les activités d'enseignement et de recherche de son unité (art. 9 RA-UL).</w:t>
      </w:r>
    </w:p>
    <w:p w14:paraId="674711D1" w14:textId="77777777" w:rsidR="004922E7" w:rsidRPr="000B00EA" w:rsidRDefault="00E7750D">
      <w:pPr>
        <w:pStyle w:val="03dTitre2-I"/>
        <w:rPr>
          <w:rFonts w:cs="Times New Roman"/>
        </w:rPr>
      </w:pPr>
      <w:bookmarkStart w:id="12" w:name="_Toc161060241"/>
      <w:r w:rsidRPr="002D5190">
        <w:rPr>
          <w:rFonts w:eastAsiaTheme="minorEastAsia" w:cs="Times New Roman"/>
        </w:rPr>
        <w:t>Propriété intellectuelle</w:t>
      </w:r>
      <w:bookmarkEnd w:id="12"/>
    </w:p>
    <w:p w14:paraId="2C83614F" w14:textId="77777777" w:rsidR="004922E7" w:rsidRPr="000B00EA" w:rsidRDefault="004922E7">
      <w:pPr>
        <w:pStyle w:val="01cNumrotationdeparagrapheenmarge"/>
        <w:framePr w:wrap="around"/>
        <w:rPr>
          <w:lang w:eastAsia="en-US"/>
        </w:rPr>
      </w:pPr>
    </w:p>
    <w:p w14:paraId="4738DA22" w14:textId="77777777" w:rsidR="004922E7" w:rsidRPr="000B00EA" w:rsidRDefault="00E7750D">
      <w:pPr>
        <w:pStyle w:val="01aCorpsdetexte"/>
        <w:rPr>
          <w:rFonts w:cs="Times New Roman"/>
        </w:rPr>
      </w:pPr>
      <w:r w:rsidRPr="002D5190">
        <w:rPr>
          <w:rFonts w:eastAsiaTheme="minorEastAsia" w:cs="Times New Roman"/>
        </w:rPr>
        <w:t>À l'exception des droits d'auteur, l'Université est titulaire des droits de propriété intellectuelle portant sur toute création intellectuelle technique ainsi que sur des résultats de recherche obtenus par les membres du corps enseignant dans l'exercice de leurs activités au service de l'Université (art. 70 ss LUL). Il existe également une Directive de la Direction 4.5 Traitement et gestion des données de recherches</w:t>
      </w:r>
      <w:r w:rsidRPr="002D5190">
        <w:rPr>
          <w:rStyle w:val="Appelnotedebasdep"/>
          <w:rFonts w:eastAsiaTheme="minorEastAsia" w:cs="Times New Roman"/>
        </w:rPr>
        <w:footnoteReference w:id="9"/>
      </w:r>
      <w:r w:rsidRPr="002D5190">
        <w:rPr>
          <w:rFonts w:eastAsiaTheme="minorEastAsia" w:cs="Times New Roman"/>
        </w:rPr>
        <w:t>.</w:t>
      </w:r>
    </w:p>
    <w:p w14:paraId="239ECE8C" w14:textId="77777777" w:rsidR="004922E7" w:rsidRPr="000B00EA" w:rsidRDefault="00E7750D">
      <w:pPr>
        <w:pStyle w:val="03dTitre2-I"/>
        <w:rPr>
          <w:rFonts w:cs="Times New Roman"/>
        </w:rPr>
      </w:pPr>
      <w:bookmarkStart w:id="13" w:name="_Toc161060242"/>
      <w:r w:rsidRPr="002D5190">
        <w:rPr>
          <w:rFonts w:eastAsiaTheme="minorEastAsia" w:cs="Times New Roman"/>
        </w:rPr>
        <w:lastRenderedPageBreak/>
        <w:t>Durée de l’engagement</w:t>
      </w:r>
      <w:bookmarkEnd w:id="13"/>
    </w:p>
    <w:p w14:paraId="1E668AEE" w14:textId="77777777" w:rsidR="004922E7" w:rsidRPr="000B00EA" w:rsidRDefault="004922E7">
      <w:pPr>
        <w:pStyle w:val="01cNumrotationdeparagrapheenmarge"/>
        <w:framePr w:wrap="around"/>
        <w:rPr>
          <w:lang w:eastAsia="en-US"/>
        </w:rPr>
      </w:pPr>
    </w:p>
    <w:p w14:paraId="5EEC9D88" w14:textId="77777777" w:rsidR="004922E7" w:rsidRPr="000B00EA" w:rsidRDefault="00E7750D">
      <w:pPr>
        <w:pStyle w:val="01aCorpsdetexte"/>
        <w:rPr>
          <w:rFonts w:cs="Times New Roman"/>
        </w:rPr>
      </w:pPr>
      <w:r w:rsidRPr="002D5190">
        <w:rPr>
          <w:rFonts w:eastAsiaTheme="minorEastAsia" w:cs="Times New Roman"/>
        </w:rPr>
        <w:t>La durée totale de l’engagement des assistant·e·s diplômé·e·s est de cinq ans, toutes fonctions confondues (art. 23 al. 1 RA-UL). En cas d’engagement à temps partiel imposé par des charges familiales, le contrat peut être prolongé. La Direction règle les modalités (art. 23 al. 1 RA-UL). En cas de congé de maternité, de congé d’adoption, d’absence prolongée pour maladie, accident, service militaire, service civil ou en cas de force majeure, la durée maximale de l’engagement peut être prolongée d’une année (art. 24 RA-UL).</w:t>
      </w:r>
    </w:p>
    <w:p w14:paraId="366458C7" w14:textId="77777777" w:rsidR="004922E7" w:rsidRPr="000B00EA" w:rsidRDefault="004922E7">
      <w:pPr>
        <w:pStyle w:val="01cNumrotationdeparagrapheenmarge"/>
        <w:framePr w:wrap="around"/>
        <w:rPr>
          <w:lang w:eastAsia="en-US"/>
        </w:rPr>
      </w:pPr>
    </w:p>
    <w:p w14:paraId="42AE9320" w14:textId="77777777" w:rsidR="004922E7" w:rsidRPr="000B00EA" w:rsidRDefault="00E7750D">
      <w:pPr>
        <w:pStyle w:val="01aCorpsdetexte"/>
        <w:numPr>
          <w:ilvl w:val="0"/>
          <w:numId w:val="0"/>
        </w:numPr>
        <w:rPr>
          <w:rFonts w:cs="Times New Roman"/>
        </w:rPr>
      </w:pPr>
      <w:r w:rsidRPr="002D5190">
        <w:rPr>
          <w:rFonts w:eastAsiaTheme="minorEastAsia" w:cs="Times New Roman"/>
        </w:rPr>
        <w:t>À condition qu'elle et il ait obtenu un doctorat à l'issue de son engagement comme assistant·e et que le projet de recherche proposé soit significativement différent du précédent, un·e assistant·e peut parfois (rarement) être engagé·e comme première et premier assistant·e à l’Université, en principe après une interruption incluant un séjour d’une année académique dans une autre université, quelle que soit la durée de son engagement antérieur (art. 63 RLUL).</w:t>
      </w:r>
    </w:p>
    <w:p w14:paraId="3E4EFB61" w14:textId="77777777" w:rsidR="004922E7" w:rsidRPr="000B00EA" w:rsidRDefault="00E7750D">
      <w:pPr>
        <w:pStyle w:val="03dTitre2-I"/>
        <w:rPr>
          <w:rFonts w:cs="Times New Roman"/>
        </w:rPr>
      </w:pPr>
      <w:bookmarkStart w:id="14" w:name="_Toc161060243"/>
      <w:r w:rsidRPr="002D5190">
        <w:rPr>
          <w:rFonts w:eastAsiaTheme="minorEastAsia" w:cs="Times New Roman"/>
        </w:rPr>
        <w:t>Temps de travail</w:t>
      </w:r>
      <w:bookmarkEnd w:id="14"/>
    </w:p>
    <w:p w14:paraId="770EA063" w14:textId="77777777" w:rsidR="004922E7" w:rsidRPr="000B00EA" w:rsidRDefault="004922E7">
      <w:pPr>
        <w:pStyle w:val="01cNumrotationdeparagrapheenmarge"/>
        <w:framePr w:wrap="around"/>
        <w:rPr>
          <w:lang w:eastAsia="en-US"/>
        </w:rPr>
      </w:pPr>
    </w:p>
    <w:p w14:paraId="072BE23D" w14:textId="1D0CED5E" w:rsidR="004922E7" w:rsidRPr="000B00EA" w:rsidRDefault="00E7750D">
      <w:pPr>
        <w:pStyle w:val="01aCorpsdetexte"/>
        <w:rPr>
          <w:rFonts w:cs="Times New Roman"/>
        </w:rPr>
      </w:pPr>
      <w:r w:rsidRPr="002D5190">
        <w:rPr>
          <w:rFonts w:eastAsiaTheme="minorEastAsia" w:cs="Times New Roman"/>
        </w:rPr>
        <w:t>Le temps de travail est celui défini par la LPers-VD. La durée de travail hebdomadaire à 100% est de 41 heures et 30 minutes, soit 8 heures et 18 minutes par jour fixé à l’art. 115 du RLPers-VD</w:t>
      </w:r>
      <w:r w:rsidRPr="002D5190">
        <w:rPr>
          <w:rStyle w:val="Appelnotedebasdep"/>
          <w:rFonts w:eastAsiaTheme="minorEastAsia" w:cs="Times New Roman"/>
        </w:rPr>
        <w:footnoteReference w:id="10"/>
      </w:r>
      <w:r w:rsidRPr="002D5190">
        <w:rPr>
          <w:rFonts w:eastAsiaTheme="minorEastAsia" w:cs="Times New Roman"/>
        </w:rPr>
        <w:t>.</w:t>
      </w:r>
    </w:p>
    <w:p w14:paraId="3CC6B665" w14:textId="77777777" w:rsidR="004922E7" w:rsidRPr="000B00EA" w:rsidRDefault="00E7750D">
      <w:pPr>
        <w:pStyle w:val="03dTitre2-I"/>
        <w:rPr>
          <w:rFonts w:cs="Times New Roman"/>
        </w:rPr>
      </w:pPr>
      <w:bookmarkStart w:id="15" w:name="_Toc161060244"/>
      <w:r w:rsidRPr="002D5190">
        <w:rPr>
          <w:rFonts w:eastAsiaTheme="minorEastAsia" w:cs="Times New Roman"/>
        </w:rPr>
        <w:t>Congés et vacances</w:t>
      </w:r>
      <w:bookmarkEnd w:id="15"/>
    </w:p>
    <w:p w14:paraId="2E501CDB" w14:textId="77777777" w:rsidR="004922E7" w:rsidRPr="000B00EA" w:rsidRDefault="004922E7">
      <w:pPr>
        <w:pStyle w:val="01cNumrotationdeparagrapheenmarge"/>
        <w:framePr w:wrap="around"/>
        <w:rPr>
          <w:lang w:eastAsia="en-US"/>
        </w:rPr>
      </w:pPr>
    </w:p>
    <w:p w14:paraId="526FC111" w14:textId="77777777" w:rsidR="004922E7" w:rsidRPr="000B00EA" w:rsidRDefault="00E7750D">
      <w:pPr>
        <w:pStyle w:val="01aCorpsdetexte"/>
        <w:rPr>
          <w:rFonts w:cs="Times New Roman"/>
        </w:rPr>
      </w:pPr>
      <w:r w:rsidRPr="002D5190">
        <w:rPr>
          <w:rFonts w:eastAsiaTheme="minorEastAsia" w:cs="Times New Roman"/>
        </w:rPr>
        <w:t xml:space="preserve">Les assistant·e·s diplômé·e·s et les premières et premiers assistant·e·s ont droit à cinq semaines de vacances par an, </w:t>
      </w:r>
      <w:r w:rsidRPr="002D5190">
        <w:rPr>
          <w:rFonts w:eastAsiaTheme="minorEastAsia" w:cs="Times New Roman"/>
          <w:i/>
        </w:rPr>
        <w:t>prorata temporis</w:t>
      </w:r>
      <w:r w:rsidRPr="002D5190">
        <w:rPr>
          <w:rFonts w:eastAsiaTheme="minorEastAsia" w:cs="Times New Roman"/>
        </w:rPr>
        <w:t>.</w:t>
      </w:r>
    </w:p>
    <w:p w14:paraId="244E9C45" w14:textId="77777777" w:rsidR="004922E7" w:rsidRPr="000B00EA" w:rsidRDefault="004922E7">
      <w:pPr>
        <w:pStyle w:val="01cNumrotationdeparagrapheenmarge"/>
        <w:framePr w:wrap="around"/>
        <w:rPr>
          <w:lang w:eastAsia="en-US"/>
        </w:rPr>
      </w:pPr>
    </w:p>
    <w:p w14:paraId="76CDB68A" w14:textId="5BA4B67C" w:rsidR="004922E7" w:rsidRPr="00B933A0" w:rsidRDefault="00E7750D">
      <w:pPr>
        <w:pStyle w:val="01aCorpsdetexte"/>
        <w:rPr>
          <w:rFonts w:cs="Times New Roman"/>
        </w:rPr>
      </w:pPr>
      <w:r w:rsidRPr="002D5190">
        <w:rPr>
          <w:rFonts w:eastAsiaTheme="minorEastAsia" w:cs="Times New Roman"/>
        </w:rPr>
        <w:t xml:space="preserve">Les assistant·e·s diplômé·e·s et les premières et premiers assistant·e·s </w:t>
      </w:r>
      <w:r w:rsidRPr="00B933A0">
        <w:rPr>
          <w:rFonts w:eastAsiaTheme="minorEastAsia" w:cs="Times New Roman"/>
        </w:rPr>
        <w:t>bénéficient, selon la L</w:t>
      </w:r>
      <w:r w:rsidR="004C3536" w:rsidRPr="00B933A0">
        <w:rPr>
          <w:rFonts w:eastAsiaTheme="minorEastAsia" w:cs="Times New Roman"/>
        </w:rPr>
        <w:t>P</w:t>
      </w:r>
      <w:r w:rsidRPr="00B933A0">
        <w:rPr>
          <w:rFonts w:eastAsiaTheme="minorEastAsia" w:cs="Times New Roman"/>
        </w:rPr>
        <w:t>ers</w:t>
      </w:r>
      <w:r w:rsidR="004C3536" w:rsidRPr="00B933A0">
        <w:rPr>
          <w:rFonts w:eastAsiaTheme="minorEastAsia" w:cs="Times New Roman"/>
        </w:rPr>
        <w:t>-VD</w:t>
      </w:r>
      <w:r w:rsidRPr="00B933A0">
        <w:rPr>
          <w:rFonts w:eastAsiaTheme="minorEastAsia" w:cs="Times New Roman"/>
        </w:rPr>
        <w:t xml:space="preserve"> : </w:t>
      </w:r>
    </w:p>
    <w:p w14:paraId="4CE0C42B" w14:textId="77777777" w:rsidR="004922E7" w:rsidRPr="000B00EA" w:rsidRDefault="00E7750D">
      <w:pPr>
        <w:pStyle w:val="06aListepuces1"/>
        <w:rPr>
          <w:sz w:val="21"/>
          <w:szCs w:val="21"/>
        </w:rPr>
      </w:pPr>
      <w:r w:rsidRPr="002D5190">
        <w:rPr>
          <w:rFonts w:eastAsiaTheme="minorEastAsia"/>
          <w:sz w:val="21"/>
          <w:szCs w:val="21"/>
        </w:rPr>
        <w:t>D’un congé de maternité ;</w:t>
      </w:r>
    </w:p>
    <w:p w14:paraId="65D27F29" w14:textId="77777777" w:rsidR="004922E7" w:rsidRPr="000B00EA" w:rsidRDefault="00E7750D">
      <w:pPr>
        <w:pStyle w:val="06aListepuces1"/>
        <w:rPr>
          <w:sz w:val="21"/>
          <w:szCs w:val="21"/>
        </w:rPr>
      </w:pPr>
      <w:r w:rsidRPr="002D5190">
        <w:rPr>
          <w:rFonts w:eastAsiaTheme="minorEastAsia"/>
          <w:sz w:val="21"/>
          <w:szCs w:val="21"/>
        </w:rPr>
        <w:t>D’un congé d’allaitement ;</w:t>
      </w:r>
    </w:p>
    <w:p w14:paraId="5765240E" w14:textId="77777777" w:rsidR="004922E7" w:rsidRPr="000B00EA" w:rsidRDefault="00E7750D">
      <w:pPr>
        <w:pStyle w:val="06aListepuces1"/>
        <w:rPr>
          <w:sz w:val="21"/>
          <w:szCs w:val="21"/>
        </w:rPr>
      </w:pPr>
      <w:r w:rsidRPr="002D5190">
        <w:rPr>
          <w:rFonts w:eastAsiaTheme="minorEastAsia"/>
          <w:sz w:val="21"/>
          <w:szCs w:val="21"/>
        </w:rPr>
        <w:t>D’un congé de paternité́ ;</w:t>
      </w:r>
    </w:p>
    <w:p w14:paraId="5E2516F5" w14:textId="77777777" w:rsidR="004922E7" w:rsidRPr="000B00EA" w:rsidRDefault="00E7750D">
      <w:pPr>
        <w:pStyle w:val="06aListepuces1"/>
        <w:rPr>
          <w:sz w:val="21"/>
          <w:szCs w:val="21"/>
        </w:rPr>
      </w:pPr>
      <w:r w:rsidRPr="002D5190">
        <w:rPr>
          <w:rFonts w:eastAsiaTheme="minorEastAsia"/>
          <w:sz w:val="21"/>
          <w:szCs w:val="21"/>
        </w:rPr>
        <w:t xml:space="preserve">D’un congé pour enfants malades ; </w:t>
      </w:r>
    </w:p>
    <w:p w14:paraId="4FEEA818" w14:textId="77777777" w:rsidR="004922E7" w:rsidRPr="000B00EA" w:rsidRDefault="00E7750D">
      <w:pPr>
        <w:pStyle w:val="06aListepuces1"/>
        <w:rPr>
          <w:sz w:val="21"/>
          <w:szCs w:val="21"/>
        </w:rPr>
      </w:pPr>
      <w:r w:rsidRPr="002D5190">
        <w:rPr>
          <w:rFonts w:eastAsiaTheme="minorEastAsia"/>
          <w:sz w:val="21"/>
          <w:szCs w:val="21"/>
        </w:rPr>
        <w:t>D’un congé d’adoption ;</w:t>
      </w:r>
    </w:p>
    <w:p w14:paraId="11B37A90" w14:textId="77777777" w:rsidR="004922E7" w:rsidRPr="000B00EA" w:rsidRDefault="00E7750D">
      <w:pPr>
        <w:pStyle w:val="06aListepuces1"/>
        <w:rPr>
          <w:sz w:val="21"/>
          <w:szCs w:val="21"/>
        </w:rPr>
      </w:pPr>
      <w:r w:rsidRPr="002D5190">
        <w:rPr>
          <w:rFonts w:eastAsiaTheme="minorEastAsia"/>
          <w:sz w:val="21"/>
          <w:szCs w:val="21"/>
        </w:rPr>
        <w:t>D’un congé parental.</w:t>
      </w:r>
    </w:p>
    <w:p w14:paraId="2D71919F" w14:textId="77777777" w:rsidR="004922E7" w:rsidRPr="000B00EA" w:rsidRDefault="004922E7">
      <w:pPr>
        <w:pStyle w:val="06aListepuces1"/>
        <w:numPr>
          <w:ilvl w:val="0"/>
          <w:numId w:val="0"/>
        </w:numPr>
        <w:ind w:left="640" w:hanging="320"/>
      </w:pPr>
    </w:p>
    <w:p w14:paraId="78EC5A26" w14:textId="77777777" w:rsidR="004922E7" w:rsidRPr="000B00EA" w:rsidRDefault="004922E7">
      <w:pPr>
        <w:pStyle w:val="01cNumrotationdeparagrapheenmarge"/>
        <w:framePr w:wrap="around"/>
        <w:rPr>
          <w:lang w:eastAsia="en-US"/>
        </w:rPr>
      </w:pPr>
    </w:p>
    <w:p w14:paraId="1E4B5865" w14:textId="23ACC3C1" w:rsidR="004922E7" w:rsidRPr="00B933A0" w:rsidRDefault="00E7750D">
      <w:pPr>
        <w:pStyle w:val="01aCorpsdetexte"/>
        <w:rPr>
          <w:rFonts w:cs="Times New Roman"/>
          <w:szCs w:val="21"/>
        </w:rPr>
      </w:pPr>
      <w:r w:rsidRPr="002D5190">
        <w:rPr>
          <w:rFonts w:eastAsiaTheme="minorEastAsia" w:cs="Times New Roman"/>
        </w:rPr>
        <w:t xml:space="preserve">Les assistant·e·s diplômé·e·s et les premières et premiers assistant·e·s bénéficient également des congés de courte durée, conformément aux </w:t>
      </w:r>
      <w:r w:rsidRPr="00B933A0">
        <w:rPr>
          <w:rFonts w:eastAsiaTheme="minorEastAsia" w:cs="Times New Roman"/>
        </w:rPr>
        <w:lastRenderedPageBreak/>
        <w:t>dispositions de la L</w:t>
      </w:r>
      <w:r w:rsidR="004C3536" w:rsidRPr="00B933A0">
        <w:rPr>
          <w:rFonts w:eastAsiaTheme="minorEastAsia" w:cs="Times New Roman"/>
        </w:rPr>
        <w:t>P</w:t>
      </w:r>
      <w:r w:rsidRPr="00B933A0">
        <w:rPr>
          <w:rFonts w:eastAsiaTheme="minorEastAsia" w:cs="Times New Roman"/>
        </w:rPr>
        <w:t>ers-VD. L’art. 83 RLPers-VD (qui renvoie à l’art. 35 al. 4 L</w:t>
      </w:r>
      <w:r w:rsidR="004C3536" w:rsidRPr="00B933A0">
        <w:rPr>
          <w:rFonts w:eastAsiaTheme="minorEastAsia" w:cs="Times New Roman"/>
        </w:rPr>
        <w:t>P</w:t>
      </w:r>
      <w:r w:rsidRPr="00B933A0">
        <w:rPr>
          <w:rFonts w:eastAsiaTheme="minorEastAsia" w:cs="Times New Roman"/>
        </w:rPr>
        <w:t>ers</w:t>
      </w:r>
      <w:r w:rsidR="004C3536" w:rsidRPr="00B933A0">
        <w:rPr>
          <w:rFonts w:eastAsiaTheme="minorEastAsia" w:cs="Times New Roman"/>
        </w:rPr>
        <w:t>-VD</w:t>
      </w:r>
      <w:r w:rsidRPr="00B933A0">
        <w:rPr>
          <w:rFonts w:eastAsiaTheme="minorEastAsia" w:cs="Times New Roman"/>
        </w:rPr>
        <w:t xml:space="preserve">) prévoit que le </w:t>
      </w:r>
      <w:r w:rsidRPr="00B933A0">
        <w:rPr>
          <w:rFonts w:eastAsiaTheme="minorEastAsia" w:cs="Times New Roman"/>
          <w:szCs w:val="21"/>
        </w:rPr>
        <w:t>collaborateur a droit à des congés de courte durée payés, dans les cas suivants :</w:t>
      </w:r>
    </w:p>
    <w:p w14:paraId="4B8AE672" w14:textId="77777777" w:rsidR="004922E7" w:rsidRPr="000B00EA" w:rsidRDefault="00E7750D">
      <w:pPr>
        <w:pStyle w:val="06aListepuces1"/>
        <w:rPr>
          <w:sz w:val="21"/>
          <w:szCs w:val="21"/>
        </w:rPr>
      </w:pPr>
      <w:r w:rsidRPr="002D5190">
        <w:rPr>
          <w:rFonts w:eastAsiaTheme="minorEastAsia"/>
          <w:sz w:val="21"/>
          <w:szCs w:val="21"/>
        </w:rPr>
        <w:t>Pour le mariage de la collaboratrice et du collaborateur ou en cas de partenariat enregistré : 4 jours ;</w:t>
      </w:r>
    </w:p>
    <w:p w14:paraId="2AB76F65" w14:textId="77777777" w:rsidR="004922E7" w:rsidRPr="000B00EA" w:rsidRDefault="00E7750D">
      <w:pPr>
        <w:pStyle w:val="06aListepuces1"/>
        <w:rPr>
          <w:sz w:val="21"/>
          <w:szCs w:val="21"/>
        </w:rPr>
      </w:pPr>
      <w:r w:rsidRPr="002D5190">
        <w:rPr>
          <w:rFonts w:eastAsiaTheme="minorEastAsia"/>
          <w:sz w:val="21"/>
          <w:szCs w:val="21"/>
        </w:rPr>
        <w:t>En cas de décès (époux, épouse, partenaire enregistré·e, enfant, père ou mère, concubin·e) : jusqu’à 3 jours ;</w:t>
      </w:r>
    </w:p>
    <w:p w14:paraId="5A393036" w14:textId="77777777" w:rsidR="004922E7" w:rsidRPr="000B00EA" w:rsidRDefault="00E7750D">
      <w:pPr>
        <w:pStyle w:val="06aListepuces1"/>
        <w:rPr>
          <w:sz w:val="21"/>
          <w:szCs w:val="21"/>
        </w:rPr>
      </w:pPr>
      <w:r w:rsidRPr="002D5190">
        <w:rPr>
          <w:rFonts w:eastAsiaTheme="minorEastAsia"/>
          <w:sz w:val="21"/>
          <w:szCs w:val="21"/>
        </w:rPr>
        <w:t>Pour d’autres circonstances de famille importantes : jusqu’à 2 jours ;</w:t>
      </w:r>
    </w:p>
    <w:p w14:paraId="5EFB5C22" w14:textId="77777777" w:rsidR="004922E7" w:rsidRPr="000B00EA" w:rsidRDefault="00E7750D">
      <w:pPr>
        <w:pStyle w:val="06aListepuces1"/>
        <w:rPr>
          <w:sz w:val="21"/>
          <w:szCs w:val="21"/>
        </w:rPr>
      </w:pPr>
      <w:r w:rsidRPr="002D5190">
        <w:rPr>
          <w:rFonts w:eastAsiaTheme="minorEastAsia"/>
          <w:sz w:val="21"/>
          <w:szCs w:val="21"/>
        </w:rPr>
        <w:t>Pour un changement de domicile (déménagement) : jusqu’à 2 jours ;</w:t>
      </w:r>
    </w:p>
    <w:p w14:paraId="6C0A805B" w14:textId="77777777" w:rsidR="004922E7" w:rsidRPr="000B00EA" w:rsidRDefault="00E7750D">
      <w:pPr>
        <w:pStyle w:val="06aListepuces1"/>
        <w:rPr>
          <w:sz w:val="21"/>
          <w:szCs w:val="21"/>
        </w:rPr>
      </w:pPr>
      <w:r w:rsidRPr="002D5190">
        <w:rPr>
          <w:rFonts w:eastAsiaTheme="minorEastAsia"/>
          <w:sz w:val="21"/>
          <w:szCs w:val="21"/>
        </w:rPr>
        <w:t>Pour comparution devant un tribunal ou devant les autorités fédérales, cantonales ou communales : le temps nécessaire ;</w:t>
      </w:r>
    </w:p>
    <w:p w14:paraId="69EB147F" w14:textId="77777777" w:rsidR="004922E7" w:rsidRPr="000B00EA" w:rsidRDefault="00E7750D">
      <w:pPr>
        <w:pStyle w:val="06aListepuces1"/>
        <w:rPr>
          <w:sz w:val="21"/>
          <w:szCs w:val="21"/>
        </w:rPr>
      </w:pPr>
      <w:r w:rsidRPr="002D5190">
        <w:rPr>
          <w:rFonts w:eastAsiaTheme="minorEastAsia"/>
          <w:sz w:val="21"/>
          <w:szCs w:val="21"/>
        </w:rPr>
        <w:t>Pour les inspections d’armes, pour le service de pompiers en cas de sinistre et pour les formations d’intervention rapide de la protection civile en cas de catastrophe : le temps nécessaire ;</w:t>
      </w:r>
    </w:p>
    <w:p w14:paraId="7A7E4CA3" w14:textId="77777777" w:rsidR="004922E7" w:rsidRPr="000B00EA" w:rsidRDefault="00E7750D">
      <w:pPr>
        <w:pStyle w:val="06aListepuces1"/>
        <w:rPr>
          <w:sz w:val="21"/>
          <w:szCs w:val="21"/>
        </w:rPr>
      </w:pPr>
      <w:r w:rsidRPr="002D5190">
        <w:rPr>
          <w:rFonts w:eastAsiaTheme="minorEastAsia"/>
          <w:sz w:val="21"/>
          <w:szCs w:val="21"/>
        </w:rPr>
        <w:t>Pour la participation au congrès trisannuel des Syndicats suisses des services publics – VPOD : jusqu’à 3 jours.</w:t>
      </w:r>
    </w:p>
    <w:p w14:paraId="5A4EF6C2" w14:textId="77777777" w:rsidR="004922E7" w:rsidRPr="000B00EA" w:rsidRDefault="00E7750D">
      <w:pPr>
        <w:pStyle w:val="03dTitre2-I"/>
        <w:rPr>
          <w:rFonts w:cs="Times New Roman"/>
        </w:rPr>
      </w:pPr>
      <w:bookmarkStart w:id="16" w:name="_Toc161060245"/>
      <w:r w:rsidRPr="002D5190">
        <w:rPr>
          <w:rFonts w:eastAsiaTheme="minorEastAsia" w:cs="Times New Roman"/>
        </w:rPr>
        <w:t>Démission</w:t>
      </w:r>
      <w:bookmarkEnd w:id="16"/>
    </w:p>
    <w:p w14:paraId="225D5FE6" w14:textId="77777777" w:rsidR="004922E7" w:rsidRPr="000B00EA" w:rsidRDefault="004922E7">
      <w:pPr>
        <w:pStyle w:val="01cNumrotationdeparagrapheenmarge"/>
        <w:framePr w:wrap="around"/>
        <w:rPr>
          <w:lang w:val="fr-CH" w:eastAsia="en-US"/>
        </w:rPr>
      </w:pPr>
    </w:p>
    <w:p w14:paraId="7334B1D9" w14:textId="77777777" w:rsidR="004922E7" w:rsidRPr="000B00EA" w:rsidRDefault="00E7750D">
      <w:pPr>
        <w:pStyle w:val="01aCorpsdetexte"/>
        <w:rPr>
          <w:rFonts w:cs="Times New Roman"/>
        </w:rPr>
      </w:pPr>
      <w:r w:rsidRPr="002D5190">
        <w:rPr>
          <w:rFonts w:eastAsiaTheme="minorEastAsia" w:cs="Times New Roman"/>
        </w:rPr>
        <w:t>Si un·e assistant·e entend cesser exceptionnellement son activité avant le terme de son engagement, sa démission doit être adressée, en respectant un préavis de deux mois pour la fin d’un mois, à la responsable ou au responsable de l’unité, qui la transmet à la Direction. Elle ou il en informe le, la ou les professeur·e·s avec lesquel·le·s elle ou il collabore (art. 35 RA-UL).</w:t>
      </w:r>
    </w:p>
    <w:p w14:paraId="4797D3FB" w14:textId="77777777" w:rsidR="004922E7" w:rsidRPr="000B00EA" w:rsidRDefault="00E7750D">
      <w:pPr>
        <w:pStyle w:val="03dTitre2-I"/>
        <w:rPr>
          <w:rFonts w:cs="Times New Roman"/>
        </w:rPr>
      </w:pPr>
      <w:bookmarkStart w:id="17" w:name="_Toc161060246"/>
      <w:r w:rsidRPr="002D5190">
        <w:rPr>
          <w:rFonts w:eastAsiaTheme="minorEastAsia" w:cs="Times New Roman"/>
        </w:rPr>
        <w:t>Certificat de travail</w:t>
      </w:r>
      <w:bookmarkEnd w:id="17"/>
    </w:p>
    <w:p w14:paraId="26AC31A8" w14:textId="77777777" w:rsidR="004922E7" w:rsidRPr="000B00EA" w:rsidRDefault="004922E7">
      <w:pPr>
        <w:pStyle w:val="01cNumrotationdeparagrapheenmarge"/>
        <w:framePr w:wrap="around"/>
        <w:rPr>
          <w:lang w:eastAsia="en-US"/>
        </w:rPr>
      </w:pPr>
    </w:p>
    <w:p w14:paraId="36F9BBF8" w14:textId="77777777" w:rsidR="004922E7" w:rsidRPr="000B00EA" w:rsidRDefault="00E7750D">
      <w:pPr>
        <w:pStyle w:val="01aCorpsdetexte"/>
        <w:numPr>
          <w:ilvl w:val="0"/>
          <w:numId w:val="0"/>
        </w:numPr>
        <w:rPr>
          <w:rFonts w:cs="Times New Roman"/>
        </w:rPr>
      </w:pPr>
      <w:r w:rsidRPr="002D5190">
        <w:rPr>
          <w:rFonts w:eastAsiaTheme="minorEastAsia" w:cs="Times New Roman"/>
        </w:rPr>
        <w:t xml:space="preserve">Les assistant·e·s ont droit en tout temps à un certificat de travail élaboré sur la base de leurs activités (art. 36 RA-UL). </w:t>
      </w:r>
    </w:p>
    <w:p w14:paraId="25ACECF1" w14:textId="77777777" w:rsidR="004922E7" w:rsidRPr="000B00EA" w:rsidRDefault="00E7750D">
      <w:pPr>
        <w:pStyle w:val="03dTitre2-I"/>
        <w:rPr>
          <w:rFonts w:cs="Times New Roman"/>
        </w:rPr>
      </w:pPr>
      <w:bookmarkStart w:id="18" w:name="_Toc161060247"/>
      <w:r w:rsidRPr="002D5190">
        <w:rPr>
          <w:rFonts w:eastAsiaTheme="minorEastAsia" w:cs="Times New Roman"/>
        </w:rPr>
        <w:t>Cahier des charges</w:t>
      </w:r>
      <w:bookmarkEnd w:id="18"/>
    </w:p>
    <w:p w14:paraId="760A96D7" w14:textId="77777777" w:rsidR="004922E7" w:rsidRPr="000B00EA" w:rsidRDefault="004922E7">
      <w:pPr>
        <w:pStyle w:val="01cNumrotationdeparagrapheenmarge"/>
        <w:framePr w:wrap="around"/>
        <w:rPr>
          <w:lang w:eastAsia="en-US"/>
        </w:rPr>
      </w:pPr>
    </w:p>
    <w:p w14:paraId="0F49A647" w14:textId="77777777" w:rsidR="004922E7" w:rsidRPr="000B00EA" w:rsidRDefault="00E7750D">
      <w:pPr>
        <w:pStyle w:val="01aCorpsdetexte"/>
        <w:rPr>
          <w:rFonts w:cs="Times New Roman"/>
        </w:rPr>
      </w:pPr>
      <w:r w:rsidRPr="002D5190">
        <w:rPr>
          <w:rFonts w:eastAsiaTheme="minorEastAsia" w:cs="Times New Roman"/>
        </w:rPr>
        <w:t>Les activités des assistant·e·s sont fixées dans un cahier des charges (art. 12 al. 1 RA-UL). Document essentiel au travail, le cahier des charges établit les tâches à effectuer et contribue en cela à la mise en place de bonnes conditions de travail. Le cahier des charges est établi d’entente entre l’assistant·e et la ou le professeur·e responsable et signé par ces dernières et derniers ainsi que par la responsable ou le responsable de l’unité dont dépend l’assistant·e. Il peut être adapté, d’un commun accord, en cas de besoin (art. 12 al. 3 RA-UL).</w:t>
      </w:r>
    </w:p>
    <w:p w14:paraId="177CA220" w14:textId="77777777" w:rsidR="004922E7" w:rsidRPr="000B00EA" w:rsidRDefault="004922E7">
      <w:pPr>
        <w:pStyle w:val="01cNumrotationdeparagrapheenmarge"/>
        <w:framePr w:wrap="around"/>
        <w:rPr>
          <w:lang w:eastAsia="en-US"/>
        </w:rPr>
      </w:pPr>
    </w:p>
    <w:p w14:paraId="23645F2C" w14:textId="77777777" w:rsidR="004922E7" w:rsidRPr="000B00EA" w:rsidRDefault="00E7750D">
      <w:pPr>
        <w:pStyle w:val="01aCorpsdetexte"/>
        <w:rPr>
          <w:rFonts w:cs="Times New Roman"/>
        </w:rPr>
      </w:pPr>
      <w:r w:rsidRPr="002D5190">
        <w:rPr>
          <w:rFonts w:eastAsiaTheme="minorEastAsia" w:cs="Times New Roman"/>
        </w:rPr>
        <w:t>Le cahier des charges contient au moins les éléments suivants (art. 13 RA-UL) :</w:t>
      </w:r>
    </w:p>
    <w:p w14:paraId="5CA3E1A4" w14:textId="77777777" w:rsidR="004922E7" w:rsidRPr="000B00EA" w:rsidRDefault="00E7750D">
      <w:pPr>
        <w:pStyle w:val="06aListepuces1"/>
        <w:rPr>
          <w:sz w:val="21"/>
          <w:szCs w:val="21"/>
        </w:rPr>
      </w:pPr>
      <w:r w:rsidRPr="002D5190">
        <w:rPr>
          <w:rFonts w:eastAsiaTheme="minorEastAsia"/>
          <w:sz w:val="21"/>
          <w:szCs w:val="21"/>
        </w:rPr>
        <w:t>Le taux d’activité ;</w:t>
      </w:r>
    </w:p>
    <w:p w14:paraId="1614356F" w14:textId="77777777" w:rsidR="004922E7" w:rsidRPr="000B00EA" w:rsidRDefault="00E7750D">
      <w:pPr>
        <w:pStyle w:val="06aListepuces1"/>
        <w:rPr>
          <w:sz w:val="21"/>
          <w:szCs w:val="21"/>
        </w:rPr>
      </w:pPr>
      <w:r w:rsidRPr="002D5190">
        <w:rPr>
          <w:rFonts w:eastAsiaTheme="minorEastAsia"/>
          <w:sz w:val="21"/>
          <w:szCs w:val="21"/>
        </w:rPr>
        <w:t>La description des tâches (scientifiques, pédagogiques, administratives et/ou techniques) dont l’assistant·e est chargé</w:t>
      </w:r>
      <w:r w:rsidRPr="002D5190">
        <w:rPr>
          <w:rFonts w:eastAsiaTheme="minorEastAsia"/>
        </w:rPr>
        <w:t>·</w:t>
      </w:r>
      <w:r w:rsidRPr="002D5190">
        <w:rPr>
          <w:rFonts w:eastAsiaTheme="minorEastAsia"/>
          <w:sz w:val="21"/>
          <w:szCs w:val="21"/>
        </w:rPr>
        <w:t>e ;</w:t>
      </w:r>
    </w:p>
    <w:p w14:paraId="2052A989" w14:textId="77777777" w:rsidR="004922E7" w:rsidRPr="000B00EA" w:rsidRDefault="00E7750D">
      <w:pPr>
        <w:pStyle w:val="06aListepuces1"/>
        <w:rPr>
          <w:sz w:val="21"/>
          <w:szCs w:val="21"/>
        </w:rPr>
      </w:pPr>
      <w:r w:rsidRPr="002D5190">
        <w:rPr>
          <w:rFonts w:eastAsiaTheme="minorEastAsia"/>
          <w:sz w:val="21"/>
          <w:szCs w:val="21"/>
        </w:rPr>
        <w:t>La description des recherches personnelles ou du projet de thèse ;</w:t>
      </w:r>
    </w:p>
    <w:p w14:paraId="1E3EA7D1" w14:textId="77777777" w:rsidR="004922E7" w:rsidRPr="000B00EA" w:rsidRDefault="00E7750D">
      <w:pPr>
        <w:pStyle w:val="06aListepuces1"/>
        <w:rPr>
          <w:sz w:val="21"/>
          <w:szCs w:val="21"/>
        </w:rPr>
      </w:pPr>
      <w:r w:rsidRPr="002D5190">
        <w:rPr>
          <w:rFonts w:eastAsiaTheme="minorEastAsia"/>
          <w:sz w:val="21"/>
          <w:szCs w:val="21"/>
        </w:rPr>
        <w:t>Les obligations relatives aux heures de présence et de réception, aux corrections de travaux des étudiant·e·s, à la surveillance et aux expertises d’examens ;</w:t>
      </w:r>
    </w:p>
    <w:p w14:paraId="64B8B57F" w14:textId="77777777" w:rsidR="004922E7" w:rsidRPr="00E854A9" w:rsidRDefault="00E7750D">
      <w:pPr>
        <w:pStyle w:val="06aListepuces1"/>
        <w:rPr>
          <w:sz w:val="21"/>
          <w:szCs w:val="21"/>
        </w:rPr>
      </w:pPr>
      <w:r w:rsidRPr="002D5190">
        <w:rPr>
          <w:rFonts w:eastAsiaTheme="minorEastAsia"/>
          <w:sz w:val="21"/>
          <w:szCs w:val="21"/>
        </w:rPr>
        <w:t>Le rappel que l’assistant·e diplômé·e et la première et le premier assistant·e consacrent au moins 50% de leur taux d’engagement à compléter leur formation universitaire par la réalisation d’une thèse de doctorat ou à poursuivre des recherches scientifiques personnelles.</w:t>
      </w:r>
    </w:p>
    <w:p w14:paraId="17B5E07A" w14:textId="77777777" w:rsidR="00E854A9" w:rsidRDefault="00E854A9" w:rsidP="00E854A9">
      <w:pPr>
        <w:pStyle w:val="06aListepuces1"/>
        <w:numPr>
          <w:ilvl w:val="0"/>
          <w:numId w:val="0"/>
        </w:numPr>
        <w:rPr>
          <w:rFonts w:eastAsiaTheme="minorEastAsia"/>
          <w:sz w:val="21"/>
          <w:szCs w:val="21"/>
        </w:rPr>
      </w:pPr>
    </w:p>
    <w:p w14:paraId="14318365" w14:textId="7DAC7A23" w:rsidR="00E854A9" w:rsidRPr="000B00EA" w:rsidRDefault="00E854A9" w:rsidP="00E854A9">
      <w:pPr>
        <w:pStyle w:val="06aListepuces1"/>
        <w:numPr>
          <w:ilvl w:val="0"/>
          <w:numId w:val="0"/>
        </w:numPr>
        <w:rPr>
          <w:sz w:val="21"/>
          <w:szCs w:val="21"/>
        </w:rPr>
      </w:pPr>
      <w:r>
        <w:rPr>
          <w:rFonts w:eastAsiaTheme="minorEastAsia"/>
          <w:sz w:val="21"/>
          <w:szCs w:val="21"/>
        </w:rPr>
        <w:t>Il est à relever que certaines formations dispensées par UNISEP</w:t>
      </w:r>
      <w:r w:rsidR="00BC2F78">
        <w:rPr>
          <w:rFonts w:eastAsiaTheme="minorEastAsia"/>
          <w:sz w:val="21"/>
          <w:szCs w:val="21"/>
        </w:rPr>
        <w:t xml:space="preserve"> (notamment la formation incendie)</w:t>
      </w:r>
      <w:r>
        <w:rPr>
          <w:rFonts w:eastAsiaTheme="minorEastAsia"/>
          <w:sz w:val="21"/>
          <w:szCs w:val="21"/>
        </w:rPr>
        <w:t xml:space="preserve"> sont obligatoires de par la loi à tout le personnel de l’Université de Lausanne. Celles-ci peuvent donc être suivies sur le temps consacré à l’assistanat</w:t>
      </w:r>
      <w:r w:rsidR="003466B4" w:rsidRPr="00BE7529">
        <w:rPr>
          <w:rStyle w:val="Appelnotedebasdep"/>
          <w:rFonts w:eastAsiaTheme="minorEastAsia"/>
          <w:sz w:val="21"/>
          <w:szCs w:val="21"/>
        </w:rPr>
        <w:footnoteReference w:id="11"/>
      </w:r>
      <w:r w:rsidRPr="00BE7529">
        <w:rPr>
          <w:rFonts w:eastAsiaTheme="minorEastAsia"/>
          <w:sz w:val="21"/>
          <w:szCs w:val="21"/>
        </w:rPr>
        <w:t>.</w:t>
      </w:r>
    </w:p>
    <w:p w14:paraId="1D17A84C" w14:textId="77777777" w:rsidR="004922E7" w:rsidRPr="000B00EA" w:rsidRDefault="00E7750D">
      <w:pPr>
        <w:pStyle w:val="03dTitre2-I"/>
        <w:rPr>
          <w:rFonts w:cs="Times New Roman"/>
        </w:rPr>
      </w:pPr>
      <w:bookmarkStart w:id="19" w:name="_Toc161060248"/>
      <w:r w:rsidRPr="002D5190">
        <w:rPr>
          <w:rFonts w:eastAsiaTheme="minorEastAsia" w:cs="Times New Roman"/>
        </w:rPr>
        <w:t>Activités accessoires</w:t>
      </w:r>
      <w:bookmarkEnd w:id="19"/>
    </w:p>
    <w:p w14:paraId="2FA03950" w14:textId="77777777" w:rsidR="004922E7" w:rsidRPr="000B00EA" w:rsidRDefault="004922E7">
      <w:pPr>
        <w:pStyle w:val="01cNumrotationdeparagrapheenmarge"/>
        <w:framePr w:wrap="around"/>
        <w:rPr>
          <w:lang w:eastAsia="en-US"/>
        </w:rPr>
      </w:pPr>
    </w:p>
    <w:p w14:paraId="30C37367" w14:textId="77777777" w:rsidR="004922E7" w:rsidRPr="000B00EA" w:rsidRDefault="00E7750D">
      <w:pPr>
        <w:pStyle w:val="01aCorpsdetexte"/>
        <w:rPr>
          <w:rFonts w:cs="Times New Roman"/>
        </w:rPr>
      </w:pPr>
      <w:r w:rsidRPr="002D5190">
        <w:rPr>
          <w:rFonts w:eastAsiaTheme="minorEastAsia" w:cs="Times New Roman"/>
        </w:rPr>
        <w:t>Les activités accessoires des membres du personnel de l’Université sont soumises à l’autorisation préalable de la Direction (art. 47a LUL). Les revenus d’activités accessoires sont soumis à rétrocession lorsque l’activité accessoire présente un lien avec l’activité principale exercée pour l’Université. La Direction en fixe les modalités (art. 47b LUL).</w:t>
      </w:r>
    </w:p>
    <w:p w14:paraId="552EF8E1" w14:textId="77777777" w:rsidR="004922E7" w:rsidRPr="000B00EA" w:rsidRDefault="004922E7">
      <w:pPr>
        <w:pStyle w:val="01cNumrotationdeparagrapheenmarge"/>
        <w:framePr w:wrap="around"/>
        <w:rPr>
          <w:lang w:eastAsia="en-US"/>
        </w:rPr>
      </w:pPr>
    </w:p>
    <w:p w14:paraId="060EAE00" w14:textId="77777777" w:rsidR="004922E7" w:rsidRPr="000B00EA" w:rsidRDefault="00E7750D">
      <w:pPr>
        <w:pStyle w:val="01aCorpsdetexte"/>
        <w:rPr>
          <w:rFonts w:cs="Times New Roman"/>
        </w:rPr>
      </w:pPr>
      <w:r w:rsidRPr="002D5190">
        <w:rPr>
          <w:rFonts w:eastAsiaTheme="minorEastAsia" w:cs="Times New Roman"/>
        </w:rPr>
        <w:t>En qualité de membre du personnel de l’UNIL, vous avez l’obligation d’annoncer spontanément à la Direction sur la plateforme dédiée</w:t>
      </w:r>
      <w:r w:rsidRPr="002D5190">
        <w:rPr>
          <w:rStyle w:val="Appelnotedebasdep"/>
          <w:rFonts w:eastAsiaTheme="minorEastAsia" w:cs="Times New Roman"/>
        </w:rPr>
        <w:footnoteReference w:id="12"/>
      </w:r>
      <w:r w:rsidRPr="002D5190">
        <w:rPr>
          <w:rFonts w:eastAsiaTheme="minorEastAsia" w:cs="Times New Roman"/>
        </w:rPr>
        <w:t xml:space="preserve"> les activités accessoires que vous exercez ou que vous souhaitez exercer, afin de vérifier qu’il n’y a aucun conflit d’intérêts avec votre activité à l’UNIL.</w:t>
      </w:r>
    </w:p>
    <w:p w14:paraId="3E305DA0" w14:textId="77777777" w:rsidR="004922E7" w:rsidRPr="000B00EA" w:rsidRDefault="004922E7">
      <w:pPr>
        <w:pStyle w:val="01cNumrotationdeparagrapheenmarge"/>
        <w:framePr w:wrap="around"/>
        <w:rPr>
          <w:lang w:eastAsia="en-US"/>
        </w:rPr>
      </w:pPr>
    </w:p>
    <w:p w14:paraId="6084A774" w14:textId="77777777" w:rsidR="004922E7" w:rsidRPr="000B00EA" w:rsidRDefault="00E7750D">
      <w:pPr>
        <w:pStyle w:val="01aCorpsdetexte"/>
        <w:rPr>
          <w:rFonts w:cs="Times New Roman"/>
        </w:rPr>
      </w:pPr>
      <w:r w:rsidRPr="002D5190">
        <w:rPr>
          <w:rFonts w:eastAsiaTheme="minorEastAsia" w:cs="Times New Roman"/>
        </w:rPr>
        <w:t>D’autre part, si vous êtes engagé·e à plein temps, les revenus perçus en exécution de ces dernières sont soumis à rétrocession lorsque l’activité accessoire présente un lien avec l’activité principale.</w:t>
      </w:r>
    </w:p>
    <w:p w14:paraId="5C18EF4C" w14:textId="77777777" w:rsidR="004922E7" w:rsidRPr="000B00EA" w:rsidRDefault="004922E7">
      <w:pPr>
        <w:pStyle w:val="01cNumrotationdeparagrapheenmarge"/>
        <w:framePr w:wrap="around"/>
        <w:rPr>
          <w:lang w:eastAsia="en-US"/>
        </w:rPr>
      </w:pPr>
    </w:p>
    <w:p w14:paraId="43A10E80" w14:textId="77777777" w:rsidR="004922E7" w:rsidRPr="000B00EA" w:rsidRDefault="00E7750D">
      <w:pPr>
        <w:pStyle w:val="01aCorpsdetexte"/>
        <w:rPr>
          <w:rFonts w:cs="Times New Roman"/>
        </w:rPr>
      </w:pPr>
      <w:r w:rsidRPr="002D5190">
        <w:rPr>
          <w:rFonts w:eastAsiaTheme="minorEastAsia" w:cs="Times New Roman"/>
        </w:rPr>
        <w:t>C’est pourquoi toute activité accessoire, régulière ou occasionnelle, rémunérée ou non rémunérée, à titre indépendant ou salarié, doit être annoncée, quel que soit le taux d’engagement. Il convient de préciser que les activités réalisées dans le cadre du cahier des charges n’ont pas à être annoncées.</w:t>
      </w:r>
    </w:p>
    <w:p w14:paraId="14B620D1" w14:textId="77777777" w:rsidR="004922E7" w:rsidRPr="000B00EA" w:rsidRDefault="004922E7">
      <w:pPr>
        <w:pStyle w:val="01cNumrotationdeparagrapheenmarge"/>
        <w:framePr w:wrap="around"/>
        <w:rPr>
          <w:lang w:eastAsia="en-US"/>
        </w:rPr>
      </w:pPr>
    </w:p>
    <w:p w14:paraId="538E8F76" w14:textId="77777777" w:rsidR="004922E7" w:rsidRPr="000B00EA" w:rsidRDefault="00E7750D">
      <w:pPr>
        <w:pStyle w:val="01aCorpsdetexte"/>
        <w:rPr>
          <w:rFonts w:cs="Times New Roman"/>
        </w:rPr>
        <w:sectPr w:rsidR="004922E7" w:rsidRPr="000B00EA" w:rsidSect="0055114B">
          <w:headerReference w:type="even" r:id="rId17"/>
          <w:headerReference w:type="default" r:id="rId18"/>
          <w:type w:val="oddPage"/>
          <w:pgSz w:w="8789" w:h="12758"/>
          <w:pgMar w:top="1191" w:right="1021" w:bottom="1021" w:left="1134" w:header="510" w:footer="510" w:gutter="0"/>
          <w:cols w:space="708"/>
          <w:titlePg/>
          <w:docGrid w:linePitch="360"/>
        </w:sectPr>
      </w:pPr>
      <w:r w:rsidRPr="002D5190">
        <w:rPr>
          <w:rFonts w:eastAsiaTheme="minorEastAsia" w:cs="Times New Roman"/>
        </w:rPr>
        <w:t>Votre demande sera validée par votre hiérarchie et par la Direction de l’UNIL, dès lors qu’elle est compatible avec votre activité à l’UNIL.</w:t>
      </w:r>
    </w:p>
    <w:p w14:paraId="1F2273D7" w14:textId="77777777" w:rsidR="004922E7" w:rsidRPr="000B00EA" w:rsidRDefault="00E7750D">
      <w:pPr>
        <w:pStyle w:val="03cTitre1chapitres"/>
        <w:rPr>
          <w:rFonts w:cs="Times New Roman"/>
        </w:rPr>
      </w:pPr>
      <w:r w:rsidRPr="002D5190">
        <w:rPr>
          <w:rFonts w:eastAsiaTheme="minorEastAsia" w:cs="Times New Roman"/>
        </w:rPr>
        <w:lastRenderedPageBreak/>
        <w:t> </w:t>
      </w:r>
      <w:bookmarkStart w:id="20" w:name="_Toc161060249"/>
      <w:r w:rsidRPr="002D5190">
        <w:rPr>
          <w:rFonts w:eastAsiaTheme="minorEastAsia" w:cs="Times New Roman"/>
        </w:rPr>
        <w:t>Tâches et outils</w:t>
      </w:r>
      <w:bookmarkEnd w:id="20"/>
    </w:p>
    <w:p w14:paraId="07C2CE02" w14:textId="77777777" w:rsidR="004922E7" w:rsidRPr="000B00EA" w:rsidRDefault="00E7750D">
      <w:pPr>
        <w:pStyle w:val="03dTitre2-I"/>
        <w:rPr>
          <w:rFonts w:cs="Times New Roman"/>
        </w:rPr>
      </w:pPr>
      <w:bookmarkStart w:id="21" w:name="_Toc161060250"/>
      <w:r w:rsidRPr="002D5190">
        <w:rPr>
          <w:rFonts w:eastAsiaTheme="minorEastAsia" w:cs="Times New Roman"/>
        </w:rPr>
        <w:t>Examens et travaux d’étudiant∙e∙s</w:t>
      </w:r>
      <w:bookmarkEnd w:id="21"/>
    </w:p>
    <w:p w14:paraId="5765E077" w14:textId="77777777" w:rsidR="004922E7" w:rsidRPr="000B00EA" w:rsidRDefault="004922E7">
      <w:pPr>
        <w:pStyle w:val="01cNumrotationdeparagrapheenmarge"/>
        <w:framePr w:wrap="around"/>
        <w:rPr>
          <w:lang w:eastAsia="en-US"/>
        </w:rPr>
      </w:pPr>
    </w:p>
    <w:p w14:paraId="7A6128D7" w14:textId="77777777" w:rsidR="004922E7" w:rsidRPr="000B00EA" w:rsidRDefault="00E7750D">
      <w:pPr>
        <w:pStyle w:val="01aCorpsdetexte"/>
        <w:rPr>
          <w:rFonts w:cs="Times New Roman"/>
        </w:rPr>
      </w:pPr>
      <w:r w:rsidRPr="002D5190">
        <w:rPr>
          <w:rFonts w:eastAsiaTheme="minorEastAsia" w:cs="Times New Roman"/>
        </w:rPr>
        <w:t>Les assistant·e·s sont normalement chargé·e·s de tâches en lien avec les examens organisés par l’École de droit. En pratique, cela dépend donc du centre, du, de la ou des professeur·e·s auxquel</w:t>
      </w:r>
      <w:r w:rsidRPr="002D5190">
        <w:rPr>
          <w:rFonts w:eastAsiaTheme="minorEastAsia" w:cs="Times New Roman"/>
          <w:szCs w:val="21"/>
        </w:rPr>
        <w:t>·le·</w:t>
      </w:r>
      <w:r w:rsidRPr="002D5190">
        <w:rPr>
          <w:rFonts w:eastAsiaTheme="minorEastAsia" w:cs="Times New Roman"/>
        </w:rPr>
        <w:t>s l’assistant·e est rattaché·e ou même du cours dont elle et il est responsable.</w:t>
      </w:r>
    </w:p>
    <w:p w14:paraId="7C68CAB8" w14:textId="77777777" w:rsidR="004922E7" w:rsidRPr="000B00EA" w:rsidRDefault="00E7750D">
      <w:pPr>
        <w:pStyle w:val="03eTitre3-A"/>
        <w:rPr>
          <w:rFonts w:cs="Times New Roman"/>
        </w:rPr>
      </w:pPr>
      <w:bookmarkStart w:id="22" w:name="_Toc161060251"/>
      <w:r w:rsidRPr="002D5190">
        <w:rPr>
          <w:rFonts w:eastAsiaTheme="minorEastAsia" w:cs="Times New Roman"/>
        </w:rPr>
        <w:t>Examens écrits</w:t>
      </w:r>
      <w:bookmarkEnd w:id="22"/>
    </w:p>
    <w:p w14:paraId="5B35F68B" w14:textId="77777777" w:rsidR="004922E7" w:rsidRPr="000B00EA" w:rsidRDefault="004922E7">
      <w:pPr>
        <w:pStyle w:val="01cNumrotationdeparagrapheenmarge"/>
        <w:framePr w:wrap="around"/>
        <w:rPr>
          <w:lang w:eastAsia="en-US"/>
        </w:rPr>
      </w:pPr>
    </w:p>
    <w:p w14:paraId="40401C85" w14:textId="3931B7E8" w:rsidR="004922E7" w:rsidRPr="002D5190" w:rsidRDefault="00E7750D">
      <w:pPr>
        <w:pStyle w:val="01aCorpsdetexte"/>
        <w:rPr>
          <w:rFonts w:eastAsiaTheme="minorEastAsia" w:cs="Times New Roman"/>
        </w:rPr>
      </w:pPr>
      <w:r w:rsidRPr="002D5190">
        <w:rPr>
          <w:rFonts w:eastAsiaTheme="minorEastAsia" w:cs="Times New Roman"/>
        </w:rPr>
        <w:t>Dans le cadre des examens écrits, les assistant·e·s doivent souvent surveiller le déroulement des examens. Elles et ils collaborent avec le secrétariat des étudiants qui met en place les copies dans la salle. Le nombre de surveillant</w:t>
      </w:r>
      <w:r w:rsidRPr="002D5190">
        <w:rPr>
          <w:rFonts w:eastAsiaTheme="minorEastAsia" w:cs="Times New Roman"/>
          <w:szCs w:val="21"/>
        </w:rPr>
        <w:t>·e·</w:t>
      </w:r>
      <w:r w:rsidRPr="002D5190">
        <w:rPr>
          <w:rFonts w:eastAsiaTheme="minorEastAsia" w:cs="Times New Roman"/>
        </w:rPr>
        <w:t>s dépend du nombre d’étudiant</w:t>
      </w:r>
      <w:r w:rsidRPr="002D5190">
        <w:rPr>
          <w:rFonts w:eastAsiaTheme="minorEastAsia" w:cs="Times New Roman"/>
          <w:szCs w:val="21"/>
        </w:rPr>
        <w:t>·e·</w:t>
      </w:r>
      <w:r w:rsidRPr="002D5190">
        <w:rPr>
          <w:rFonts w:eastAsiaTheme="minorEastAsia" w:cs="Times New Roman"/>
        </w:rPr>
        <w:t>s, mais aussi du nombre de matières par salle. Il y a normalement un</w:t>
      </w:r>
      <w:r w:rsidRPr="002D5190">
        <w:rPr>
          <w:rFonts w:eastAsiaTheme="minorEastAsia" w:cs="Times New Roman"/>
          <w:szCs w:val="21"/>
        </w:rPr>
        <w:t>·e</w:t>
      </w:r>
      <w:r w:rsidRPr="002D5190">
        <w:rPr>
          <w:rFonts w:eastAsiaTheme="minorEastAsia" w:cs="Times New Roman"/>
        </w:rPr>
        <w:t xml:space="preserve"> surveillant</w:t>
      </w:r>
      <w:r w:rsidRPr="002D5190">
        <w:rPr>
          <w:rFonts w:eastAsiaTheme="minorEastAsia" w:cs="Times New Roman"/>
          <w:szCs w:val="21"/>
        </w:rPr>
        <w:t>·e</w:t>
      </w:r>
      <w:r w:rsidRPr="002D5190">
        <w:rPr>
          <w:rFonts w:eastAsiaTheme="minorEastAsia" w:cs="Times New Roman"/>
        </w:rPr>
        <w:t xml:space="preserve"> par matière au minimum. Il y a en tout cas deux assistant·e·s pour pouvoir accompagner une personne aux toilettes (ou </w:t>
      </w:r>
      <w:r w:rsidR="00F0657D" w:rsidRPr="002D5190">
        <w:rPr>
          <w:rFonts w:eastAsiaTheme="minorEastAsia" w:cs="Times New Roman"/>
        </w:rPr>
        <w:t>pour se charger d’</w:t>
      </w:r>
      <w:r w:rsidRPr="002D5190">
        <w:rPr>
          <w:rFonts w:eastAsiaTheme="minorEastAsia" w:cs="Times New Roman"/>
        </w:rPr>
        <w:t>autres imprévus). Les assistant·e·s assurent le bon déroulement de l’examen. Elles et ils contrôlent les cartes des étudiant·e·s, leur matériel, en particulier les lois autorisées à l’examen, y compris si les règles en matière d’annotations ont été respectées. Elles et ils ramassent les copies et vérifient que toutes et tous les candidat·e·s ont rendu leur copie.</w:t>
      </w:r>
    </w:p>
    <w:p w14:paraId="43690CC2" w14:textId="301B4146" w:rsidR="004221F5" w:rsidRPr="000B00EA" w:rsidRDefault="004221F5" w:rsidP="004221F5">
      <w:pPr>
        <w:pStyle w:val="01cNumrotationdeparagrapheenmarge"/>
        <w:framePr w:wrap="around"/>
        <w:rPr>
          <w:lang w:eastAsia="en-US"/>
        </w:rPr>
      </w:pPr>
    </w:p>
    <w:p w14:paraId="3157A2A3" w14:textId="46861E75" w:rsidR="0056207D" w:rsidRPr="008B1387" w:rsidRDefault="00373925" w:rsidP="004221F5">
      <w:pPr>
        <w:pStyle w:val="01aCorpsdetexte"/>
        <w:rPr>
          <w:rFonts w:cs="Times New Roman"/>
        </w:rPr>
      </w:pPr>
      <w:r w:rsidRPr="002D5190">
        <w:rPr>
          <w:rFonts w:cs="Times New Roman"/>
        </w:rPr>
        <w:t>Avant la tenue de l’examen, il</w:t>
      </w:r>
      <w:r w:rsidR="0056207D" w:rsidRPr="002D5190">
        <w:rPr>
          <w:rFonts w:cs="Times New Roman"/>
        </w:rPr>
        <w:t xml:space="preserve"> est conseillé de discuter avec la ou le Professeur</w:t>
      </w:r>
      <w:r w:rsidR="0056207D" w:rsidRPr="002D5190">
        <w:rPr>
          <w:rFonts w:eastAsiaTheme="minorEastAsia" w:cs="Times New Roman"/>
          <w:szCs w:val="21"/>
        </w:rPr>
        <w:t>·</w:t>
      </w:r>
      <w:r w:rsidR="0056207D" w:rsidRPr="002D5190">
        <w:rPr>
          <w:rFonts w:cs="Times New Roman"/>
        </w:rPr>
        <w:t xml:space="preserve">e responsable </w:t>
      </w:r>
      <w:r w:rsidR="00A9098F" w:rsidRPr="002D5190">
        <w:rPr>
          <w:rFonts w:cs="Times New Roman"/>
        </w:rPr>
        <w:t>des mesures à prendre</w:t>
      </w:r>
      <w:r w:rsidR="00073D5D" w:rsidRPr="002D5190">
        <w:rPr>
          <w:rFonts w:cs="Times New Roman"/>
        </w:rPr>
        <w:t xml:space="preserve"> en cas de soupçon de triche. Généralement, </w:t>
      </w:r>
      <w:r w:rsidR="00A11981" w:rsidRPr="002D5190">
        <w:rPr>
          <w:rFonts w:cs="Times New Roman"/>
        </w:rPr>
        <w:t xml:space="preserve">la procédure se déroule comme suit : </w:t>
      </w:r>
      <w:r w:rsidR="00073D5D" w:rsidRPr="002D5190">
        <w:rPr>
          <w:rFonts w:cs="Times New Roman"/>
        </w:rPr>
        <w:t>l’assistant</w:t>
      </w:r>
      <w:r w:rsidR="00073D5D" w:rsidRPr="002D5190">
        <w:rPr>
          <w:rFonts w:eastAsiaTheme="minorEastAsia" w:cs="Times New Roman"/>
          <w:szCs w:val="21"/>
        </w:rPr>
        <w:t>·e doit prendre des photographies des pages de la loi</w:t>
      </w:r>
      <w:r w:rsidR="00D05DEE" w:rsidRPr="002D5190">
        <w:rPr>
          <w:rFonts w:eastAsiaTheme="minorEastAsia" w:cs="Times New Roman"/>
          <w:szCs w:val="21"/>
        </w:rPr>
        <w:t xml:space="preserve"> </w:t>
      </w:r>
      <w:r w:rsidR="00EE1CA3" w:rsidRPr="002D5190">
        <w:rPr>
          <w:rFonts w:eastAsiaTheme="minorEastAsia" w:cs="Times New Roman"/>
          <w:szCs w:val="21"/>
        </w:rPr>
        <w:t xml:space="preserve">qui sont </w:t>
      </w:r>
      <w:r w:rsidR="00D05DEE" w:rsidRPr="002D5190">
        <w:rPr>
          <w:rFonts w:eastAsiaTheme="minorEastAsia" w:cs="Times New Roman"/>
          <w:szCs w:val="21"/>
        </w:rPr>
        <w:t xml:space="preserve">annotées de manière frauduleuse, des documents que l’étudiant·e aurait injustement pris avec, etc. </w:t>
      </w:r>
      <w:r w:rsidR="00CE6D60" w:rsidRPr="002D5190">
        <w:rPr>
          <w:rFonts w:eastAsiaTheme="minorEastAsia" w:cs="Times New Roman"/>
          <w:szCs w:val="21"/>
        </w:rPr>
        <w:t xml:space="preserve">L’assistant·e remplace ces textes légaux par </w:t>
      </w:r>
      <w:r w:rsidR="00E84535" w:rsidRPr="002D5190">
        <w:rPr>
          <w:rFonts w:eastAsiaTheme="minorEastAsia" w:cs="Times New Roman"/>
          <w:szCs w:val="21"/>
        </w:rPr>
        <w:t xml:space="preserve">un texte de loi vierge (qu’il doit donc avoir pris avec). </w:t>
      </w:r>
      <w:r w:rsidR="005856C3" w:rsidRPr="002D5190">
        <w:rPr>
          <w:rFonts w:eastAsiaTheme="minorEastAsia" w:cs="Times New Roman"/>
          <w:szCs w:val="21"/>
        </w:rPr>
        <w:t xml:space="preserve">Ces photographies doivent être transmises </w:t>
      </w:r>
      <w:r w:rsidR="00C27B4A" w:rsidRPr="002D5190">
        <w:rPr>
          <w:rFonts w:eastAsiaTheme="minorEastAsia" w:cs="Times New Roman"/>
          <w:szCs w:val="21"/>
        </w:rPr>
        <w:t xml:space="preserve">à la ou au </w:t>
      </w:r>
      <w:r w:rsidR="005856C3" w:rsidRPr="002D5190">
        <w:rPr>
          <w:rFonts w:eastAsiaTheme="minorEastAsia" w:cs="Times New Roman"/>
          <w:szCs w:val="21"/>
        </w:rPr>
        <w:t>Professeur</w:t>
      </w:r>
      <w:r w:rsidR="00C27B4A" w:rsidRPr="002D5190">
        <w:rPr>
          <w:rFonts w:eastAsiaTheme="minorEastAsia" w:cs="Times New Roman"/>
          <w:szCs w:val="21"/>
        </w:rPr>
        <w:t>·e</w:t>
      </w:r>
      <w:r w:rsidR="005856C3" w:rsidRPr="002D5190">
        <w:rPr>
          <w:rFonts w:eastAsiaTheme="minorEastAsia" w:cs="Times New Roman"/>
          <w:szCs w:val="21"/>
        </w:rPr>
        <w:t xml:space="preserve"> responsable, qui décide </w:t>
      </w:r>
      <w:r w:rsidR="00EE1CA3" w:rsidRPr="002D5190">
        <w:rPr>
          <w:rFonts w:eastAsiaTheme="minorEastAsia" w:cs="Times New Roman"/>
          <w:szCs w:val="21"/>
        </w:rPr>
        <w:t>s</w:t>
      </w:r>
      <w:r w:rsidR="00A55171" w:rsidRPr="002D5190">
        <w:rPr>
          <w:rFonts w:eastAsiaTheme="minorEastAsia" w:cs="Times New Roman"/>
          <w:szCs w:val="21"/>
        </w:rPr>
        <w:t>i elles</w:t>
      </w:r>
      <w:r w:rsidR="005856C3" w:rsidRPr="002D5190">
        <w:rPr>
          <w:rFonts w:eastAsiaTheme="minorEastAsia" w:cs="Times New Roman"/>
          <w:szCs w:val="21"/>
        </w:rPr>
        <w:t xml:space="preserve"> </w:t>
      </w:r>
      <w:r w:rsidR="00A55171" w:rsidRPr="002D5190">
        <w:rPr>
          <w:rFonts w:eastAsiaTheme="minorEastAsia" w:cs="Times New Roman"/>
          <w:szCs w:val="21"/>
        </w:rPr>
        <w:t xml:space="preserve">doivent être </w:t>
      </w:r>
      <w:r w:rsidR="005D4AAE" w:rsidRPr="002D5190">
        <w:rPr>
          <w:rFonts w:eastAsiaTheme="minorEastAsia" w:cs="Times New Roman"/>
          <w:szCs w:val="21"/>
        </w:rPr>
        <w:t>envoyées</w:t>
      </w:r>
      <w:r w:rsidR="00A55171" w:rsidRPr="002D5190">
        <w:rPr>
          <w:rFonts w:eastAsiaTheme="minorEastAsia" w:cs="Times New Roman"/>
          <w:szCs w:val="21"/>
        </w:rPr>
        <w:t xml:space="preserve"> </w:t>
      </w:r>
      <w:r w:rsidR="005856C3" w:rsidRPr="002D5190">
        <w:rPr>
          <w:rFonts w:eastAsiaTheme="minorEastAsia" w:cs="Times New Roman"/>
          <w:szCs w:val="21"/>
        </w:rPr>
        <w:t>à l</w:t>
      </w:r>
      <w:r w:rsidR="005641AD" w:rsidRPr="002D5190">
        <w:rPr>
          <w:rFonts w:eastAsiaTheme="minorEastAsia" w:cs="Times New Roman"/>
          <w:szCs w:val="21"/>
        </w:rPr>
        <w:t>’adjointe d</w:t>
      </w:r>
      <w:r w:rsidR="00A17906" w:rsidRPr="002D5190">
        <w:rPr>
          <w:rFonts w:eastAsiaTheme="minorEastAsia" w:cs="Times New Roman"/>
          <w:szCs w:val="21"/>
        </w:rPr>
        <w:t xml:space="preserve">e la direction </w:t>
      </w:r>
      <w:r w:rsidR="005641AD" w:rsidRPr="002D5190">
        <w:rPr>
          <w:rFonts w:eastAsiaTheme="minorEastAsia" w:cs="Times New Roman"/>
          <w:szCs w:val="21"/>
        </w:rPr>
        <w:t xml:space="preserve">de l’école (Mme Livia Danieli). </w:t>
      </w:r>
      <w:r w:rsidR="008F48B6" w:rsidRPr="002D5190">
        <w:rPr>
          <w:rFonts w:eastAsiaTheme="minorEastAsia" w:cs="Times New Roman"/>
          <w:szCs w:val="21"/>
        </w:rPr>
        <w:t xml:space="preserve">La direction prend une décision après avoir </w:t>
      </w:r>
      <w:r w:rsidR="008F48B6" w:rsidRPr="008B1387">
        <w:rPr>
          <w:rFonts w:eastAsiaTheme="minorEastAsia" w:cs="Times New Roman"/>
          <w:szCs w:val="21"/>
        </w:rPr>
        <w:t xml:space="preserve">entendu l’étudiant·e. </w:t>
      </w:r>
      <w:r w:rsidR="009E294B" w:rsidRPr="008B1387">
        <w:rPr>
          <w:rFonts w:eastAsiaTheme="minorEastAsia" w:cs="Times New Roman"/>
          <w:szCs w:val="21"/>
        </w:rPr>
        <w:t>Un exemple de marche à suivre est disponible sur le site de l’ACILex.</w:t>
      </w:r>
    </w:p>
    <w:p w14:paraId="7692F4FA" w14:textId="77777777" w:rsidR="004922E7" w:rsidRPr="000B00EA" w:rsidRDefault="00E7750D">
      <w:pPr>
        <w:pStyle w:val="03eTitre3-A"/>
        <w:rPr>
          <w:rFonts w:cs="Times New Roman"/>
        </w:rPr>
      </w:pPr>
      <w:bookmarkStart w:id="23" w:name="_Toc161060252"/>
      <w:r w:rsidRPr="002D5190">
        <w:rPr>
          <w:rFonts w:eastAsiaTheme="minorEastAsia" w:cs="Times New Roman"/>
        </w:rPr>
        <w:lastRenderedPageBreak/>
        <w:t>Examens oraux ou validations</w:t>
      </w:r>
      <w:bookmarkEnd w:id="23"/>
    </w:p>
    <w:p w14:paraId="7ECD12C7" w14:textId="77777777" w:rsidR="004922E7" w:rsidRPr="000B00EA" w:rsidRDefault="004922E7">
      <w:pPr>
        <w:pStyle w:val="01cNumrotationdeparagrapheenmarge"/>
        <w:framePr w:wrap="around"/>
        <w:rPr>
          <w:lang w:eastAsia="en-US"/>
        </w:rPr>
      </w:pPr>
    </w:p>
    <w:p w14:paraId="1C565528" w14:textId="5CF3BFD1" w:rsidR="004922E7" w:rsidRPr="000B00EA" w:rsidRDefault="00E7750D">
      <w:pPr>
        <w:pStyle w:val="01aCorpsdetexte"/>
        <w:rPr>
          <w:rFonts w:cs="Times New Roman"/>
        </w:rPr>
      </w:pPr>
      <w:r w:rsidRPr="002D5190">
        <w:rPr>
          <w:rFonts w:eastAsiaTheme="minorEastAsia" w:cs="Times New Roman"/>
        </w:rPr>
        <w:t>Les assistant·e·s sont normalement les expert</w:t>
      </w:r>
      <w:r w:rsidRPr="002D5190">
        <w:rPr>
          <w:rFonts w:eastAsiaTheme="minorEastAsia" w:cs="Times New Roman"/>
          <w:szCs w:val="21"/>
        </w:rPr>
        <w:t>·e·</w:t>
      </w:r>
      <w:r w:rsidRPr="002D5190">
        <w:rPr>
          <w:rFonts w:eastAsiaTheme="minorEastAsia" w:cs="Times New Roman"/>
        </w:rPr>
        <w:t>s lors des examens oraux ou d’autres formes d’évaluations (validations). Elles et ils tiennent un procès-verbal du déroulement de l’examen. Elles et ils peuvent être appelé</w:t>
      </w:r>
      <w:r w:rsidRPr="002D5190">
        <w:rPr>
          <w:rFonts w:eastAsiaTheme="minorEastAsia" w:cs="Times New Roman"/>
          <w:szCs w:val="21"/>
        </w:rPr>
        <w:t>·e·</w:t>
      </w:r>
      <w:r w:rsidRPr="002D5190">
        <w:rPr>
          <w:rFonts w:eastAsiaTheme="minorEastAsia" w:cs="Times New Roman"/>
        </w:rPr>
        <w:t>s à poser des questions, suivant les préférences de l’examinateur ou de l’examinatrice. Le procès-verbal doit être conservé, notamment pour pouvoir faire un retour si un·e étudiant·e le demande. Il existe des modèles parmi les assistant·e·s de document pour tenir les procès-verbaux.</w:t>
      </w:r>
      <w:r w:rsidR="00382886" w:rsidRPr="002D5190">
        <w:rPr>
          <w:rFonts w:eastAsiaTheme="minorEastAsia" w:cs="Times New Roman"/>
        </w:rPr>
        <w:t xml:space="preserve"> En principe, le procès-verbal d’examen </w:t>
      </w:r>
      <w:r w:rsidR="00162F87" w:rsidRPr="002D5190">
        <w:rPr>
          <w:rFonts w:eastAsiaTheme="minorEastAsia" w:cs="Times New Roman"/>
        </w:rPr>
        <w:t xml:space="preserve">est un document de travail et </w:t>
      </w:r>
      <w:r w:rsidR="00382886" w:rsidRPr="002D5190">
        <w:rPr>
          <w:rFonts w:eastAsiaTheme="minorEastAsia" w:cs="Times New Roman"/>
        </w:rPr>
        <w:t>reste confidentiel</w:t>
      </w:r>
      <w:r w:rsidR="00162F87" w:rsidRPr="002D5190">
        <w:rPr>
          <w:rFonts w:eastAsiaTheme="minorEastAsia" w:cs="Times New Roman"/>
        </w:rPr>
        <w:t xml:space="preserve">. Il est préférable de ne </w:t>
      </w:r>
      <w:r w:rsidR="00382886" w:rsidRPr="002D5190">
        <w:rPr>
          <w:rFonts w:eastAsiaTheme="minorEastAsia" w:cs="Times New Roman"/>
        </w:rPr>
        <w:t xml:space="preserve">pas </w:t>
      </w:r>
      <w:r w:rsidR="00162F87" w:rsidRPr="002D5190">
        <w:rPr>
          <w:rFonts w:eastAsiaTheme="minorEastAsia" w:cs="Times New Roman"/>
        </w:rPr>
        <w:t xml:space="preserve">le </w:t>
      </w:r>
      <w:r w:rsidR="00382886" w:rsidRPr="002D5190">
        <w:rPr>
          <w:rFonts w:eastAsiaTheme="minorEastAsia" w:cs="Times New Roman"/>
        </w:rPr>
        <w:t>transm</w:t>
      </w:r>
      <w:r w:rsidR="00162F87" w:rsidRPr="002D5190">
        <w:rPr>
          <w:rFonts w:eastAsiaTheme="minorEastAsia" w:cs="Times New Roman"/>
        </w:rPr>
        <w:t>ettre</w:t>
      </w:r>
      <w:r w:rsidR="00382886" w:rsidRPr="002D5190">
        <w:rPr>
          <w:rFonts w:eastAsiaTheme="minorEastAsia" w:cs="Times New Roman"/>
        </w:rPr>
        <w:t xml:space="preserve"> </w:t>
      </w:r>
      <w:r w:rsidR="00162F87" w:rsidRPr="002D5190">
        <w:rPr>
          <w:rFonts w:eastAsiaTheme="minorEastAsia" w:cs="Times New Roman"/>
        </w:rPr>
        <w:t xml:space="preserve">tel quel </w:t>
      </w:r>
      <w:r w:rsidR="00382886" w:rsidRPr="002D5190">
        <w:rPr>
          <w:rFonts w:eastAsiaTheme="minorEastAsia" w:cs="Times New Roman"/>
        </w:rPr>
        <w:t>à l’étudiant</w:t>
      </w:r>
      <w:r w:rsidR="005235CF" w:rsidRPr="002D5190">
        <w:rPr>
          <w:rFonts w:eastAsiaTheme="minorEastAsia" w:cs="Times New Roman"/>
        </w:rPr>
        <w:t>·</w:t>
      </w:r>
      <w:r w:rsidR="00382886" w:rsidRPr="002D5190">
        <w:rPr>
          <w:rFonts w:eastAsiaTheme="minorEastAsia" w:cs="Times New Roman"/>
        </w:rPr>
        <w:t xml:space="preserve">e demandant des explications sur sa note. En cas de recours, il est conseillé de reprendre les termes du procès-verbal dans la lettre de déterminations, mais sans joindre ce dernier. </w:t>
      </w:r>
    </w:p>
    <w:p w14:paraId="37DCF81A" w14:textId="77777777" w:rsidR="004922E7" w:rsidRPr="000B00EA" w:rsidRDefault="00E7750D">
      <w:pPr>
        <w:pStyle w:val="03eTitre3-A"/>
        <w:rPr>
          <w:rFonts w:cs="Times New Roman"/>
          <w:lang w:eastAsia="fr-CH"/>
        </w:rPr>
      </w:pPr>
      <w:bookmarkStart w:id="24" w:name="_Toc117950031"/>
      <w:bookmarkStart w:id="25" w:name="_Toc161060253"/>
      <w:bookmarkEnd w:id="24"/>
      <w:r w:rsidRPr="002D5190">
        <w:rPr>
          <w:rFonts w:eastAsiaTheme="minorEastAsia" w:cs="Times New Roman"/>
          <w:lang w:eastAsia="fr-CH"/>
        </w:rPr>
        <w:t>Consultation des examens</w:t>
      </w:r>
      <w:bookmarkEnd w:id="25"/>
    </w:p>
    <w:p w14:paraId="3326C96C" w14:textId="77777777" w:rsidR="004922E7" w:rsidRPr="000B00EA" w:rsidRDefault="004922E7">
      <w:pPr>
        <w:pStyle w:val="01cNumrotationdeparagrapheenmarge"/>
        <w:framePr w:wrap="around"/>
        <w:rPr>
          <w:lang w:eastAsia="fr-CH"/>
        </w:rPr>
      </w:pPr>
    </w:p>
    <w:p w14:paraId="720A151D" w14:textId="77777777" w:rsidR="004922E7" w:rsidRPr="000B00EA" w:rsidRDefault="00E7750D">
      <w:pPr>
        <w:pStyle w:val="01aCorpsdetexte"/>
        <w:rPr>
          <w:rFonts w:cs="Times New Roman"/>
          <w:lang w:eastAsia="fr-CH"/>
        </w:rPr>
      </w:pPr>
      <w:r w:rsidRPr="002D5190">
        <w:rPr>
          <w:rFonts w:eastAsiaTheme="minorEastAsia" w:cs="Times New Roman"/>
          <w:lang w:eastAsia="fr-CH"/>
        </w:rPr>
        <w:t xml:space="preserve">Les étudiant·e·s peuvent consulter leurs examens écrits auprès du secrétariat des étudiants. Si elles et ils ont des questions suite à la consultation de l’examen, elles et ils prennent contact avec l’assistant·e responsable du cours pour obtenir un entretien. L’assistant·e est alors habilité·e à retirer temporairement la copie de l’étudiant·e auprès du secrétariat. Pour les examens oraux et d’autres formes d’évaluations, les étudiant·e·s contactent directement l’assistant·e ou le ou la professeur∙e. Les séances avec les étudiant∙e∙s permettent idéalement à ceux-ci d’identifier des stratégies d’amélioration pour leurs futurs examens. </w:t>
      </w:r>
    </w:p>
    <w:p w14:paraId="07D8F46C" w14:textId="77777777" w:rsidR="004922E7" w:rsidRPr="000B00EA" w:rsidRDefault="004922E7">
      <w:pPr>
        <w:pStyle w:val="01cNumrotationdeparagrapheenmarge"/>
        <w:framePr w:wrap="around"/>
        <w:rPr>
          <w:lang w:eastAsia="fr-CH"/>
        </w:rPr>
      </w:pPr>
    </w:p>
    <w:p w14:paraId="29258284" w14:textId="77777777" w:rsidR="004922E7" w:rsidRPr="000B00EA" w:rsidRDefault="00E7750D">
      <w:pPr>
        <w:pStyle w:val="01aCorpsdetexte"/>
        <w:rPr>
          <w:rFonts w:cs="Times New Roman"/>
        </w:rPr>
      </w:pPr>
      <w:r w:rsidRPr="002D5190">
        <w:rPr>
          <w:rFonts w:eastAsiaTheme="minorEastAsia" w:cs="Times New Roman"/>
        </w:rPr>
        <w:t>Les examens écrits peuvent être consultés aux conditions suivantes :</w:t>
      </w:r>
    </w:p>
    <w:p w14:paraId="1F0CCD09" w14:textId="77777777" w:rsidR="004922E7" w:rsidRPr="000B00EA" w:rsidRDefault="00E7750D">
      <w:pPr>
        <w:pStyle w:val="06aListepuces1"/>
        <w:rPr>
          <w:sz w:val="21"/>
          <w:szCs w:val="21"/>
        </w:rPr>
      </w:pPr>
      <w:r w:rsidRPr="002D5190">
        <w:rPr>
          <w:rFonts w:eastAsiaTheme="minorEastAsia"/>
          <w:sz w:val="21"/>
          <w:szCs w:val="21"/>
        </w:rPr>
        <w:t xml:space="preserve">Du papier est mis à disposition. </w:t>
      </w:r>
    </w:p>
    <w:p w14:paraId="492285E5" w14:textId="77777777" w:rsidR="004922E7" w:rsidRPr="000B00EA" w:rsidRDefault="00E7750D">
      <w:pPr>
        <w:pStyle w:val="06aListepuces1"/>
        <w:rPr>
          <w:sz w:val="21"/>
          <w:szCs w:val="21"/>
        </w:rPr>
      </w:pPr>
      <w:r w:rsidRPr="002D5190">
        <w:rPr>
          <w:rFonts w:eastAsiaTheme="minorEastAsia"/>
          <w:sz w:val="21"/>
          <w:szCs w:val="21"/>
        </w:rPr>
        <w:t>L’usage d’un téléphone portable ou d’un ordinateur n’est pas autorisé.</w:t>
      </w:r>
    </w:p>
    <w:p w14:paraId="4C7781CD" w14:textId="77777777" w:rsidR="004922E7" w:rsidRPr="000B00EA" w:rsidRDefault="00E7750D">
      <w:pPr>
        <w:pStyle w:val="06aListepuces1"/>
        <w:rPr>
          <w:sz w:val="21"/>
          <w:szCs w:val="21"/>
        </w:rPr>
      </w:pPr>
      <w:r w:rsidRPr="002D5190">
        <w:rPr>
          <w:rFonts w:eastAsiaTheme="minorEastAsia"/>
          <w:sz w:val="21"/>
          <w:szCs w:val="21"/>
        </w:rPr>
        <w:t>Il est autorisé de prendre des notes, mais pas de recopier une donnée ou un examen, ni de prendre des photos.</w:t>
      </w:r>
    </w:p>
    <w:p w14:paraId="1FBB669F" w14:textId="77777777" w:rsidR="004922E7" w:rsidRPr="000B00EA" w:rsidRDefault="00E7750D">
      <w:pPr>
        <w:pStyle w:val="03eTitre3-A"/>
        <w:rPr>
          <w:rFonts w:cs="Times New Roman"/>
          <w:lang w:eastAsia="fr-CH"/>
        </w:rPr>
      </w:pPr>
      <w:bookmarkStart w:id="26" w:name="_Toc161060254"/>
      <w:r w:rsidRPr="002D5190">
        <w:rPr>
          <w:rFonts w:eastAsiaTheme="minorEastAsia" w:cs="Times New Roman"/>
          <w:lang w:eastAsia="fr-CH"/>
        </w:rPr>
        <w:t>Recours</w:t>
      </w:r>
      <w:bookmarkEnd w:id="26"/>
    </w:p>
    <w:p w14:paraId="735CB0BC" w14:textId="77777777" w:rsidR="004922E7" w:rsidRPr="000B00EA" w:rsidRDefault="004922E7">
      <w:pPr>
        <w:pStyle w:val="01cNumrotationdeparagrapheenmarge"/>
        <w:framePr w:wrap="around"/>
        <w:rPr>
          <w:lang w:eastAsia="fr-CH"/>
        </w:rPr>
      </w:pPr>
    </w:p>
    <w:p w14:paraId="0344A815" w14:textId="6E70B1C6" w:rsidR="004922E7" w:rsidRPr="00B933A0" w:rsidRDefault="00E7750D" w:rsidP="003C4F32">
      <w:pPr>
        <w:pStyle w:val="01aCorpsdetexte"/>
        <w:rPr>
          <w:rFonts w:cs="Times New Roman"/>
          <w:lang w:eastAsia="fr-CH"/>
        </w:rPr>
      </w:pPr>
      <w:r w:rsidRPr="002D5190">
        <w:rPr>
          <w:rFonts w:eastAsiaTheme="minorEastAsia" w:cs="Times New Roman"/>
          <w:lang w:eastAsia="fr-CH"/>
        </w:rPr>
        <w:t>Les examens de Baccalauréat</w:t>
      </w:r>
      <w:r w:rsidRPr="002D5190">
        <w:rPr>
          <w:rFonts w:eastAsiaTheme="minorEastAsia" w:cs="Times New Roman"/>
          <w:i/>
          <w:lang w:eastAsia="fr-CH"/>
        </w:rPr>
        <w:t xml:space="preserve"> </w:t>
      </w:r>
      <w:r w:rsidRPr="002D5190">
        <w:rPr>
          <w:rFonts w:eastAsiaTheme="minorEastAsia" w:cs="Times New Roman"/>
          <w:lang w:eastAsia="fr-CH"/>
        </w:rPr>
        <w:t xml:space="preserve">et de Maîtrise sont susceptibles de recours auprès </w:t>
      </w:r>
      <w:r w:rsidRPr="00B933A0">
        <w:rPr>
          <w:rFonts w:eastAsiaTheme="minorEastAsia" w:cs="Times New Roman"/>
          <w:lang w:eastAsia="fr-CH"/>
        </w:rPr>
        <w:t xml:space="preserve">de la Commission de recours de l’École (art. </w:t>
      </w:r>
      <w:r w:rsidR="00024098" w:rsidRPr="00B933A0">
        <w:rPr>
          <w:rFonts w:eastAsiaTheme="minorEastAsia" w:cs="Times New Roman"/>
          <w:lang w:eastAsia="fr-CH"/>
        </w:rPr>
        <w:t xml:space="preserve">60 </w:t>
      </w:r>
      <w:r w:rsidRPr="00B933A0">
        <w:rPr>
          <w:rFonts w:eastAsiaTheme="minorEastAsia" w:cs="Times New Roman"/>
          <w:lang w:eastAsia="fr-CH"/>
        </w:rPr>
        <w:t>al. 1 Règlement de l’École de</w:t>
      </w:r>
      <w:r w:rsidRPr="002D5190">
        <w:rPr>
          <w:rFonts w:eastAsiaTheme="minorEastAsia" w:cs="Times New Roman"/>
          <w:lang w:eastAsia="fr-CH"/>
        </w:rPr>
        <w:t xml:space="preserve"> droit)</w:t>
      </w:r>
      <w:r w:rsidRPr="002D5190">
        <w:rPr>
          <w:rStyle w:val="Appelnotedebasdep"/>
          <w:rFonts w:eastAsiaTheme="minorEastAsia" w:cs="Times New Roman"/>
          <w:lang w:eastAsia="fr-CH"/>
        </w:rPr>
        <w:footnoteReference w:id="13"/>
      </w:r>
      <w:r w:rsidRPr="002D5190">
        <w:rPr>
          <w:rFonts w:eastAsiaTheme="minorEastAsia" w:cs="Times New Roman"/>
          <w:lang w:eastAsia="fr-CH"/>
        </w:rPr>
        <w:t xml:space="preserve">. Le recours est interjeté par acte écrit et motivé, adressé à l’entité compétente et accompagné le cas échéant de pièces justificatives, dans les trente </w:t>
      </w:r>
      <w:r w:rsidRPr="00B933A0">
        <w:rPr>
          <w:rFonts w:eastAsiaTheme="minorEastAsia" w:cs="Times New Roman"/>
          <w:lang w:eastAsia="fr-CH"/>
        </w:rPr>
        <w:lastRenderedPageBreak/>
        <w:t xml:space="preserve">jours dès la connaissance de la décision attaquée (art. </w:t>
      </w:r>
      <w:r w:rsidR="00F82469" w:rsidRPr="00B933A0">
        <w:rPr>
          <w:rFonts w:eastAsiaTheme="minorEastAsia" w:cs="Times New Roman"/>
          <w:lang w:eastAsia="fr-CH"/>
        </w:rPr>
        <w:t>60</w:t>
      </w:r>
      <w:r w:rsidRPr="00B933A0">
        <w:rPr>
          <w:rFonts w:eastAsiaTheme="minorEastAsia" w:cs="Times New Roman"/>
          <w:lang w:eastAsia="fr-CH"/>
        </w:rPr>
        <w:t xml:space="preserve"> al. </w:t>
      </w:r>
      <w:r w:rsidR="00BB0159" w:rsidRPr="00B933A0">
        <w:rPr>
          <w:rFonts w:eastAsiaTheme="minorEastAsia" w:cs="Times New Roman"/>
          <w:lang w:eastAsia="fr-CH"/>
        </w:rPr>
        <w:t>4</w:t>
      </w:r>
      <w:r w:rsidRPr="00B933A0">
        <w:rPr>
          <w:rFonts w:eastAsiaTheme="minorEastAsia" w:cs="Times New Roman"/>
          <w:lang w:eastAsia="fr-CH"/>
        </w:rPr>
        <w:t xml:space="preserve"> Règlement de l’École de droit). Un recours déposé hors délai ou non motivé est déclaré irrecevable (art. </w:t>
      </w:r>
      <w:r w:rsidR="00F82469" w:rsidRPr="00B933A0">
        <w:rPr>
          <w:rFonts w:eastAsiaTheme="minorEastAsia" w:cs="Times New Roman"/>
          <w:lang w:eastAsia="fr-CH"/>
        </w:rPr>
        <w:t>61</w:t>
      </w:r>
      <w:r w:rsidRPr="00B933A0">
        <w:rPr>
          <w:rFonts w:eastAsiaTheme="minorEastAsia" w:cs="Times New Roman"/>
          <w:lang w:eastAsia="fr-CH"/>
        </w:rPr>
        <w:t xml:space="preserve"> Règlement de l’École de droit).</w:t>
      </w:r>
    </w:p>
    <w:p w14:paraId="7BF0DACF" w14:textId="77777777" w:rsidR="004922E7" w:rsidRPr="000B00EA" w:rsidRDefault="00E7750D">
      <w:pPr>
        <w:pStyle w:val="03eTitre3-A"/>
        <w:ind w:left="709" w:hanging="709"/>
        <w:rPr>
          <w:rFonts w:cs="Times New Roman"/>
          <w:lang w:eastAsia="fr-CH"/>
        </w:rPr>
      </w:pPr>
      <w:bookmarkStart w:id="27" w:name="_Toc161060255"/>
      <w:r w:rsidRPr="002D5190">
        <w:rPr>
          <w:rFonts w:eastAsiaTheme="minorEastAsia" w:cs="Times New Roman"/>
          <w:lang w:eastAsia="fr-CH"/>
        </w:rPr>
        <w:t>Travail personnel de</w:t>
      </w:r>
      <w:r w:rsidRPr="002D5190">
        <w:rPr>
          <w:rFonts w:eastAsiaTheme="minorEastAsia" w:cs="Times New Roman"/>
          <w:i/>
          <w:lang w:eastAsia="fr-CH"/>
        </w:rPr>
        <w:t xml:space="preserve"> </w:t>
      </w:r>
      <w:r w:rsidRPr="002D5190">
        <w:rPr>
          <w:rFonts w:eastAsiaTheme="minorEastAsia" w:cs="Times New Roman"/>
          <w:lang w:eastAsia="fr-CH"/>
        </w:rPr>
        <w:t>Baccalauréat</w:t>
      </w:r>
      <w:bookmarkEnd w:id="27"/>
    </w:p>
    <w:p w14:paraId="62072558" w14:textId="77777777" w:rsidR="004922E7" w:rsidRPr="000B00EA" w:rsidRDefault="004922E7">
      <w:pPr>
        <w:pStyle w:val="01cNumrotationdeparagrapheenmarge"/>
        <w:framePr w:wrap="around"/>
        <w:rPr>
          <w:lang w:eastAsia="fr-CH"/>
        </w:rPr>
      </w:pPr>
    </w:p>
    <w:p w14:paraId="47309256" w14:textId="703FA820" w:rsidR="004922E7" w:rsidRPr="000B00EA" w:rsidRDefault="00E7750D">
      <w:pPr>
        <w:pStyle w:val="01aCorpsdetexte"/>
        <w:rPr>
          <w:rFonts w:cs="Times New Roman"/>
          <w:lang w:eastAsia="fr-CH"/>
        </w:rPr>
      </w:pPr>
      <w:r w:rsidRPr="002D5190">
        <w:rPr>
          <w:rFonts w:eastAsiaTheme="minorEastAsia" w:cs="Times New Roman"/>
          <w:lang w:eastAsia="fr-CH"/>
        </w:rPr>
        <w:t>Avant de s’inscrire à leurs examens de 3ème année de Baccalauréat, les étudiant·e·s doivent avoir validé un travail personnel (3 crédits ECTS). Ce travail est réglementé à l’art. 1</w:t>
      </w:r>
      <w:r w:rsidR="00657806" w:rsidRPr="002D5190">
        <w:rPr>
          <w:rFonts w:eastAsiaTheme="minorEastAsia" w:cs="Times New Roman"/>
          <w:lang w:eastAsia="fr-CH"/>
        </w:rPr>
        <w:t>5</w:t>
      </w:r>
      <w:r w:rsidRPr="002D5190">
        <w:rPr>
          <w:rFonts w:eastAsiaTheme="minorEastAsia" w:cs="Times New Roman"/>
          <w:lang w:eastAsia="fr-CH"/>
        </w:rPr>
        <w:t xml:space="preserve"> du Règlement de Baccalauréat universitaire en droit</w:t>
      </w:r>
      <w:r w:rsidR="00505A88" w:rsidRPr="002D5190">
        <w:rPr>
          <w:rStyle w:val="Appelnotedebasdep"/>
          <w:rFonts w:eastAsiaTheme="minorEastAsia" w:cs="Times New Roman"/>
          <w:lang w:eastAsia="fr-CH"/>
        </w:rPr>
        <w:footnoteReference w:id="14"/>
      </w:r>
      <w:r w:rsidRPr="002D5190">
        <w:rPr>
          <w:rFonts w:eastAsiaTheme="minorEastAsia" w:cs="Times New Roman"/>
          <w:lang w:eastAsia="fr-CH"/>
        </w:rPr>
        <w:t>. Le travail personnel consiste en un texte d'une dizaine de pages témoignant d'une aptitude suffisante à résoudre un cas pratique ou à construire un raisonnement juridique. Chaque enseignant·e de 2ème et 3ème année doit informer au début de son cours des modalités du travail personnel.</w:t>
      </w:r>
    </w:p>
    <w:p w14:paraId="735EAE11" w14:textId="77777777" w:rsidR="004922E7" w:rsidRPr="000B00EA" w:rsidRDefault="004922E7">
      <w:pPr>
        <w:pStyle w:val="01cNumrotationdeparagrapheenmarge"/>
        <w:framePr w:wrap="around"/>
        <w:rPr>
          <w:lang w:eastAsia="fr-CH"/>
        </w:rPr>
      </w:pPr>
    </w:p>
    <w:p w14:paraId="1248B951" w14:textId="77777777" w:rsidR="004922E7" w:rsidRPr="000B00EA" w:rsidRDefault="00E7750D">
      <w:pPr>
        <w:pStyle w:val="01aCorpsdetexte"/>
        <w:rPr>
          <w:rFonts w:cs="Times New Roman"/>
          <w:lang w:eastAsia="fr-CH"/>
        </w:rPr>
      </w:pPr>
      <w:r w:rsidRPr="002D5190">
        <w:rPr>
          <w:rFonts w:eastAsiaTheme="minorEastAsia" w:cs="Times New Roman"/>
          <w:lang w:eastAsia="fr-CH"/>
        </w:rPr>
        <w:t>Aux conditions fixées au préalable par la Direction de l’École de Droit et publiées sous une forme appropriée, le travail personnel peut être remplacé par la participation à un concours juridique ou par un travail présenté dans le cadre d'un séminaire interdisciplinaire.</w:t>
      </w:r>
    </w:p>
    <w:p w14:paraId="0AFA04B6" w14:textId="77777777" w:rsidR="004922E7" w:rsidRPr="000B00EA" w:rsidRDefault="00E7750D">
      <w:pPr>
        <w:pStyle w:val="03eTitre3-A"/>
        <w:rPr>
          <w:rFonts w:cs="Times New Roman"/>
          <w:lang w:eastAsia="fr-CH"/>
        </w:rPr>
      </w:pPr>
      <w:bookmarkStart w:id="28" w:name="_Toc161060256"/>
      <w:r w:rsidRPr="002D5190">
        <w:rPr>
          <w:rFonts w:eastAsiaTheme="minorEastAsia" w:cs="Times New Roman"/>
          <w:lang w:eastAsia="fr-CH"/>
        </w:rPr>
        <w:t>Travaux personnels de Maîtrise</w:t>
      </w:r>
      <w:bookmarkEnd w:id="28"/>
    </w:p>
    <w:p w14:paraId="34937B02" w14:textId="77777777" w:rsidR="004922E7" w:rsidRPr="000B00EA" w:rsidRDefault="004922E7">
      <w:pPr>
        <w:pStyle w:val="01cNumrotationdeparagrapheenmarge"/>
        <w:framePr w:wrap="around"/>
        <w:rPr>
          <w:lang w:eastAsia="fr-CH"/>
        </w:rPr>
      </w:pPr>
    </w:p>
    <w:p w14:paraId="18E2BABE" w14:textId="69929BCF" w:rsidR="004922E7" w:rsidRPr="000B00EA" w:rsidRDefault="00E7750D">
      <w:pPr>
        <w:pStyle w:val="01aCorpsdetexte"/>
        <w:rPr>
          <w:rFonts w:cs="Times New Roman"/>
          <w:lang w:eastAsia="fr-CH"/>
        </w:rPr>
      </w:pPr>
      <w:r w:rsidRPr="002D5190">
        <w:rPr>
          <w:rFonts w:eastAsiaTheme="minorEastAsia" w:cs="Times New Roman"/>
          <w:lang w:eastAsia="fr-CH"/>
        </w:rPr>
        <w:t xml:space="preserve">Avant de s’inscrire à leur dernière session d’examen de Maîtrise, les étudiant·e·s doivent avoir validé trois travaux personnels (2 crédits ECTS chacun). Ces travaux sont réglementés à l’art. 14 du Règlement de Maîtrise </w:t>
      </w:r>
      <w:r w:rsidRPr="00B933A0">
        <w:rPr>
          <w:rFonts w:eastAsiaTheme="minorEastAsia" w:cs="Times New Roman"/>
          <w:lang w:eastAsia="fr-CH"/>
        </w:rPr>
        <w:t>universitaire en droit</w:t>
      </w:r>
      <w:r w:rsidR="003C4F32" w:rsidRPr="00B933A0">
        <w:rPr>
          <w:rStyle w:val="Appelnotedebasdep"/>
          <w:rFonts w:eastAsiaTheme="minorEastAsia" w:cs="Times New Roman"/>
          <w:lang w:eastAsia="fr-CH"/>
        </w:rPr>
        <w:footnoteReference w:id="15"/>
      </w:r>
      <w:r w:rsidRPr="00B933A0">
        <w:rPr>
          <w:rFonts w:eastAsiaTheme="minorEastAsia" w:cs="Times New Roman"/>
          <w:lang w:eastAsia="fr-CH"/>
        </w:rPr>
        <w:t xml:space="preserve"> et la Directive de la Direction relative aux travaux écrits </w:t>
      </w:r>
      <w:r w:rsidR="00546714" w:rsidRPr="00B933A0">
        <w:rPr>
          <w:rFonts w:eastAsiaTheme="minorEastAsia" w:cs="Times New Roman"/>
          <w:lang w:eastAsia="fr-CH"/>
        </w:rPr>
        <w:t>du Bachelor</w:t>
      </w:r>
      <w:r w:rsidRPr="00B933A0">
        <w:rPr>
          <w:rFonts w:eastAsiaTheme="minorEastAsia" w:cs="Times New Roman"/>
          <w:lang w:eastAsia="fr-CH"/>
        </w:rPr>
        <w:t xml:space="preserve"> universitaire en Droit et </w:t>
      </w:r>
      <w:r w:rsidR="00546714" w:rsidRPr="00B933A0">
        <w:rPr>
          <w:rFonts w:eastAsiaTheme="minorEastAsia" w:cs="Times New Roman"/>
          <w:lang w:eastAsia="fr-CH"/>
        </w:rPr>
        <w:t>du Master</w:t>
      </w:r>
      <w:r w:rsidRPr="00B933A0">
        <w:rPr>
          <w:rFonts w:eastAsiaTheme="minorEastAsia" w:cs="Times New Roman"/>
          <w:lang w:eastAsia="fr-CH"/>
        </w:rPr>
        <w:t xml:space="preserve"> universitaire en Droit</w:t>
      </w:r>
      <w:r w:rsidRPr="00B933A0">
        <w:rPr>
          <w:rStyle w:val="Appelnotedebasdep"/>
          <w:rFonts w:eastAsiaTheme="minorEastAsia" w:cs="Times New Roman"/>
          <w:lang w:eastAsia="fr-CH"/>
        </w:rPr>
        <w:footnoteReference w:id="16"/>
      </w:r>
      <w:r w:rsidRPr="00B933A0">
        <w:rPr>
          <w:rFonts w:eastAsiaTheme="minorEastAsia" w:cs="Times New Roman"/>
          <w:lang w:eastAsia="fr-CH"/>
        </w:rPr>
        <w:t>. En principe, le travail personnel consiste, au choix de l’enseignant·e, en un texte</w:t>
      </w:r>
      <w:r w:rsidRPr="002D5190">
        <w:rPr>
          <w:rFonts w:eastAsiaTheme="minorEastAsia" w:cs="Times New Roman"/>
          <w:lang w:eastAsia="fr-CH"/>
        </w:rPr>
        <w:t xml:space="preserve"> d'une dizaine de pages, fruit d'un travail personnel et témoignant d'une aptitude suffisante à résoudre un cas pratique ou à construire un raisonnement juridique. Chaque enseignant·e de Maîtrise doit informer au début de son cours des modalités du travail personnel. Depuis 2017, les travaux personnels doivent être </w:t>
      </w:r>
      <w:r w:rsidRPr="002D5190">
        <w:rPr>
          <w:rFonts w:eastAsiaTheme="minorEastAsia" w:cs="Times New Roman"/>
          <w:lang w:eastAsia="fr-CH"/>
        </w:rPr>
        <w:lastRenderedPageBreak/>
        <w:t>réalisés dans le cadre d’un cours de Maîtrise, sous réserve des règles sur les mentions de l’art. 10 du Règlement de Maîtrise universitaire en droit.</w:t>
      </w:r>
    </w:p>
    <w:p w14:paraId="3F3F86D8" w14:textId="77777777" w:rsidR="004922E7" w:rsidRPr="000B00EA" w:rsidRDefault="004922E7">
      <w:pPr>
        <w:pStyle w:val="01cNumrotationdeparagrapheenmarge"/>
        <w:framePr w:wrap="around"/>
        <w:rPr>
          <w:lang w:eastAsia="fr-CH"/>
        </w:rPr>
      </w:pPr>
    </w:p>
    <w:p w14:paraId="0324D2FB" w14:textId="77777777" w:rsidR="004922E7" w:rsidRPr="000B00EA" w:rsidRDefault="00E7750D">
      <w:pPr>
        <w:pStyle w:val="01aCorpsdetexte"/>
        <w:rPr>
          <w:rFonts w:cs="Times New Roman"/>
          <w:lang w:eastAsia="fr-CH"/>
        </w:rPr>
      </w:pPr>
      <w:r w:rsidRPr="002D5190">
        <w:rPr>
          <w:rFonts w:eastAsiaTheme="minorEastAsia" w:cs="Times New Roman"/>
          <w:lang w:eastAsia="fr-CH"/>
        </w:rPr>
        <w:t>Aux conditions fixées au préalable par la Direction de l’École de Droit et publiées sous une forme appropriée, les trois travaux personnels peuvent être remplacés par la participation à un concours juridique, à un séminaire-bloc interdisciplinaire ou à un séminaire interfacultaire.</w:t>
      </w:r>
    </w:p>
    <w:p w14:paraId="36BE97BD" w14:textId="77777777" w:rsidR="004922E7" w:rsidRPr="000B00EA" w:rsidRDefault="004922E7" w:rsidP="00E66986">
      <w:pPr>
        <w:pStyle w:val="01cNumrotationdeparagrapheenmarge"/>
        <w:framePr w:wrap="around"/>
      </w:pPr>
    </w:p>
    <w:p w14:paraId="48CFFC1D" w14:textId="5B9F4C20" w:rsidR="004922E7" w:rsidRPr="000B00EA" w:rsidRDefault="00E7750D">
      <w:pPr>
        <w:pStyle w:val="01aCorpsdetexte"/>
        <w:rPr>
          <w:rFonts w:cs="Times New Roman"/>
          <w:lang w:eastAsia="fr-CH"/>
        </w:rPr>
      </w:pPr>
      <w:r w:rsidRPr="002D5190">
        <w:rPr>
          <w:rFonts w:eastAsiaTheme="minorEastAsia" w:cs="Times New Roman"/>
        </w:rPr>
        <w:t>Les travaux personnels sont très importants car ils permettent de préparer les étudiant∙e∙s à la rédaction du mémoire de Maîtrise</w:t>
      </w:r>
      <w:r w:rsidR="00162F87" w:rsidRPr="002D5190">
        <w:rPr>
          <w:rFonts w:eastAsiaTheme="minorEastAsia" w:cs="Times New Roman"/>
        </w:rPr>
        <w:t>, et</w:t>
      </w:r>
      <w:r w:rsidR="001E51FC" w:rsidRPr="002D5190">
        <w:rPr>
          <w:rFonts w:eastAsiaTheme="minorEastAsia" w:cs="Times New Roman"/>
        </w:rPr>
        <w:t xml:space="preserve"> éventuellement par la suite, à la thèse</w:t>
      </w:r>
      <w:r w:rsidRPr="002D5190">
        <w:rPr>
          <w:rFonts w:eastAsiaTheme="minorEastAsia" w:cs="Times New Roman"/>
        </w:rPr>
        <w:t xml:space="preserve">. </w:t>
      </w:r>
      <w:r w:rsidR="001E51FC" w:rsidRPr="002D5190">
        <w:rPr>
          <w:rFonts w:eastAsiaTheme="minorEastAsia" w:cs="Times New Roman"/>
        </w:rPr>
        <w:t xml:space="preserve">Il s’agit d’un premier travail de recherche. </w:t>
      </w:r>
      <w:r w:rsidRPr="002D5190">
        <w:rPr>
          <w:rFonts w:eastAsiaTheme="minorEastAsia" w:cs="Times New Roman"/>
        </w:rPr>
        <w:t>Même si aucune note n’est attribuée, leur correction doit être rigoureuse et les assistant∙e∙s peuvent souvent contribuer au développement des compétences des étudiant∙e∙s tant au niveau formel que matériel. </w:t>
      </w:r>
    </w:p>
    <w:p w14:paraId="6E07B5D4" w14:textId="77777777" w:rsidR="004922E7" w:rsidRPr="000B00EA" w:rsidRDefault="00E7750D">
      <w:pPr>
        <w:pStyle w:val="03eTitre3-A"/>
        <w:rPr>
          <w:rFonts w:cs="Times New Roman"/>
          <w:lang w:eastAsia="fr-CH"/>
        </w:rPr>
      </w:pPr>
      <w:bookmarkStart w:id="29" w:name="_Toc161060257"/>
      <w:r w:rsidRPr="002D5190">
        <w:rPr>
          <w:rFonts w:eastAsiaTheme="minorEastAsia" w:cs="Times New Roman"/>
          <w:lang w:eastAsia="fr-CH"/>
        </w:rPr>
        <w:t>Mémoire de Maîtrise</w:t>
      </w:r>
      <w:bookmarkEnd w:id="29"/>
    </w:p>
    <w:p w14:paraId="38D7894A" w14:textId="77777777" w:rsidR="004922E7" w:rsidRPr="000B00EA" w:rsidRDefault="004922E7">
      <w:pPr>
        <w:pStyle w:val="01cNumrotationdeparagrapheenmarge"/>
        <w:framePr w:wrap="around"/>
        <w:rPr>
          <w:lang w:eastAsia="fr-CH"/>
        </w:rPr>
      </w:pPr>
    </w:p>
    <w:p w14:paraId="3FBABEB7" w14:textId="77777777" w:rsidR="004922E7" w:rsidRPr="000B00EA" w:rsidRDefault="00E7750D">
      <w:pPr>
        <w:pStyle w:val="01aCorpsdetexte"/>
        <w:rPr>
          <w:rFonts w:cs="Times New Roman"/>
          <w:lang w:eastAsia="fr-CH"/>
        </w:rPr>
      </w:pPr>
      <w:r w:rsidRPr="002D5190">
        <w:rPr>
          <w:rFonts w:eastAsiaTheme="minorEastAsia" w:cs="Times New Roman"/>
          <w:lang w:eastAsia="fr-CH"/>
        </w:rPr>
        <w:t>Le mémoire de Maîtrise est réglementé par l’art. 15 du Règlement de Maîtrise universitaire en droit. Il vaut (normalement) 15 crédits ECTS et consiste en un travail d’une trentaine de pages. Le dépôt et la défense orale du mémoire doivent avoir lieu au plus tard durant le semestre suivant la dernière session d'examens. Les sujets de mémoire de Maîtrise peuvent être réalisés dans le cadre de tout enseignement. Dès lors, contrairement aux travaux personnels, il n’est pas obligatoire que celui-ci soit sous l’égide d’un cours de master.</w:t>
      </w:r>
    </w:p>
    <w:p w14:paraId="7A333C5B" w14:textId="77777777" w:rsidR="004922E7" w:rsidRPr="000B00EA" w:rsidRDefault="004922E7">
      <w:pPr>
        <w:pStyle w:val="01cNumrotationdeparagrapheenmarge"/>
        <w:framePr w:wrap="around"/>
        <w:rPr>
          <w:lang w:eastAsia="fr-CH"/>
        </w:rPr>
      </w:pPr>
    </w:p>
    <w:p w14:paraId="1A9F7303" w14:textId="77777777" w:rsidR="004922E7" w:rsidRPr="000B00EA" w:rsidRDefault="00E7750D">
      <w:pPr>
        <w:pStyle w:val="01aCorpsdetexte"/>
        <w:rPr>
          <w:rFonts w:cs="Times New Roman"/>
          <w:lang w:eastAsia="fr-CH"/>
        </w:rPr>
      </w:pPr>
      <w:r w:rsidRPr="002D5190">
        <w:rPr>
          <w:rFonts w:eastAsiaTheme="minorEastAsia" w:cs="Times New Roman"/>
          <w:lang w:eastAsia="fr-CH"/>
        </w:rPr>
        <w:t>Il existe des modalités particulières pour les Maîtrises spécialisées (la Maîtrise en droit Lausanne Zurich, la Maîtrise en droit et économie, la Maîtrise en droit en professions judiciaires et la Maîtrise en droit, criminalité et sécurité des technologies de l’information). Il faut donc se référer aux règlements de chaque Maîtrise pour les détails.</w:t>
      </w:r>
    </w:p>
    <w:p w14:paraId="720BE89E" w14:textId="77777777" w:rsidR="004922E7" w:rsidRPr="000B00EA" w:rsidRDefault="004922E7">
      <w:pPr>
        <w:pStyle w:val="01cNumrotationdeparagrapheenmarge"/>
        <w:framePr w:wrap="around"/>
        <w:rPr>
          <w:lang w:eastAsia="fr-CH"/>
        </w:rPr>
      </w:pPr>
    </w:p>
    <w:p w14:paraId="4DE7EDE2" w14:textId="4AFFA49F" w:rsidR="004922E7" w:rsidRPr="00B933A0" w:rsidRDefault="00E7750D">
      <w:pPr>
        <w:pStyle w:val="01aCorpsdetexte"/>
        <w:rPr>
          <w:rFonts w:cs="Times New Roman"/>
          <w:lang w:eastAsia="fr-CH"/>
        </w:rPr>
      </w:pPr>
      <w:r w:rsidRPr="002D5190">
        <w:rPr>
          <w:rFonts w:eastAsiaTheme="minorEastAsia" w:cs="Times New Roman"/>
          <w:lang w:eastAsia="fr-CH"/>
        </w:rPr>
        <w:t xml:space="preserve">Il existe un formulaire de validation des mémoires de Maîtrise qui doit être rempli par l’enseignant·e et l’expert·e (en général un·e assistant·e) qui existe </w:t>
      </w:r>
      <w:r w:rsidR="00896F9D" w:rsidRPr="00B933A0">
        <w:rPr>
          <w:rFonts w:eastAsiaTheme="minorEastAsia" w:cs="Times New Roman"/>
          <w:lang w:eastAsia="fr-CH"/>
        </w:rPr>
        <w:t xml:space="preserve">désormais uniquement sous forme </w:t>
      </w:r>
      <w:r w:rsidRPr="00B933A0">
        <w:rPr>
          <w:rFonts w:eastAsiaTheme="minorEastAsia" w:cs="Times New Roman"/>
          <w:lang w:eastAsia="fr-CH"/>
        </w:rPr>
        <w:t>électronique</w:t>
      </w:r>
      <w:r w:rsidR="00450FFB" w:rsidRPr="00B933A0">
        <w:rPr>
          <w:rFonts w:eastAsiaTheme="minorEastAsia" w:cs="Times New Roman"/>
          <w:lang w:eastAsia="fr-CH"/>
        </w:rPr>
        <w:t>, avec login préalable</w:t>
      </w:r>
      <w:r w:rsidRPr="00B933A0">
        <w:rPr>
          <w:rStyle w:val="Appelnotedebasdep"/>
          <w:rFonts w:eastAsiaTheme="minorEastAsia" w:cs="Times New Roman"/>
          <w:lang w:eastAsia="fr-CH"/>
        </w:rPr>
        <w:footnoteReference w:id="17"/>
      </w:r>
      <w:r w:rsidRPr="00B933A0">
        <w:rPr>
          <w:rFonts w:eastAsiaTheme="minorEastAsia" w:cs="Times New Roman"/>
          <w:lang w:eastAsia="fr-CH"/>
        </w:rPr>
        <w:t>.</w:t>
      </w:r>
    </w:p>
    <w:p w14:paraId="65CF12B9" w14:textId="77777777" w:rsidR="004922E7" w:rsidRPr="000B00EA" w:rsidRDefault="00E7750D">
      <w:pPr>
        <w:pStyle w:val="03dTitre2-I"/>
        <w:rPr>
          <w:rFonts w:cs="Times New Roman"/>
          <w:lang w:eastAsia="fr-CH"/>
        </w:rPr>
      </w:pPr>
      <w:bookmarkStart w:id="30" w:name="_Toc161060258"/>
      <w:r w:rsidRPr="002D5190">
        <w:rPr>
          <w:rFonts w:eastAsiaTheme="minorEastAsia" w:cs="Times New Roman"/>
          <w:lang w:eastAsia="fr-CH"/>
        </w:rPr>
        <w:t>Courrier postal</w:t>
      </w:r>
      <w:bookmarkEnd w:id="30"/>
    </w:p>
    <w:p w14:paraId="540E206B" w14:textId="77777777" w:rsidR="004922E7" w:rsidRPr="000B00EA" w:rsidRDefault="004922E7">
      <w:pPr>
        <w:pStyle w:val="01cNumrotationdeparagrapheenmarge"/>
        <w:framePr w:wrap="around"/>
        <w:rPr>
          <w:lang w:eastAsia="fr-CH"/>
        </w:rPr>
      </w:pPr>
    </w:p>
    <w:p w14:paraId="3CFE8136" w14:textId="77777777" w:rsidR="004922E7" w:rsidRPr="000B00EA" w:rsidRDefault="00E7750D">
      <w:pPr>
        <w:pStyle w:val="01aCorpsdetexte"/>
        <w:rPr>
          <w:rFonts w:cs="Times New Roman"/>
          <w:lang w:eastAsia="fr-CH"/>
        </w:rPr>
      </w:pPr>
      <w:r w:rsidRPr="002D5190">
        <w:rPr>
          <w:rFonts w:eastAsiaTheme="minorEastAsia" w:cs="Times New Roman"/>
          <w:lang w:eastAsia="fr-CH"/>
        </w:rPr>
        <w:t xml:space="preserve">Les assistant·e·s peuvent être amené·e·s à envoyer du courrier dans le cadre de leur travail. Les personnes les mieux renseignées sur la question sont les secrétaires des centres. Le courrier interne à l’UNIL doit être envoyé dans des </w:t>
      </w:r>
      <w:r w:rsidRPr="002D5190">
        <w:rPr>
          <w:rFonts w:eastAsiaTheme="minorEastAsia" w:cs="Times New Roman"/>
          <w:lang w:eastAsia="fr-CH"/>
        </w:rPr>
        <w:lastRenderedPageBreak/>
        <w:t>enveloppes spéciales où il suffit d’indiquer l’expéditrice ou l’expéditeur et la ou le destinataire.</w:t>
      </w:r>
    </w:p>
    <w:p w14:paraId="0AAFD461" w14:textId="77777777" w:rsidR="004922E7" w:rsidRPr="000B00EA" w:rsidRDefault="004922E7">
      <w:pPr>
        <w:pStyle w:val="01cNumrotationdeparagrapheenmarge"/>
        <w:framePr w:wrap="around"/>
        <w:rPr>
          <w:lang w:eastAsia="fr-CH"/>
        </w:rPr>
      </w:pPr>
    </w:p>
    <w:p w14:paraId="167345F6" w14:textId="77777777" w:rsidR="004922E7" w:rsidRPr="000B00EA" w:rsidRDefault="00E7750D">
      <w:pPr>
        <w:pStyle w:val="01aCorpsdetexte"/>
        <w:rPr>
          <w:rFonts w:cs="Times New Roman"/>
          <w:lang w:eastAsia="fr-CH"/>
        </w:rPr>
      </w:pPr>
      <w:r w:rsidRPr="002D5190">
        <w:rPr>
          <w:rFonts w:eastAsiaTheme="minorEastAsia" w:cs="Times New Roman"/>
          <w:lang w:eastAsia="fr-CH"/>
        </w:rPr>
        <w:t>Le local poste de l’Internef se trouve au 1</w:t>
      </w:r>
      <w:r w:rsidRPr="002D5190">
        <w:rPr>
          <w:rFonts w:eastAsiaTheme="minorEastAsia" w:cs="Times New Roman"/>
          <w:vertAlign w:val="superscript"/>
          <w:lang w:eastAsia="fr-CH"/>
        </w:rPr>
        <w:t>er</w:t>
      </w:r>
      <w:r w:rsidRPr="002D5190">
        <w:rPr>
          <w:rFonts w:eastAsiaTheme="minorEastAsia" w:cs="Times New Roman"/>
          <w:lang w:eastAsia="fr-CH"/>
        </w:rPr>
        <w:t xml:space="preserve"> étage, entre les ascenseurs et la cafétéria. Vous pouvez y accéder grâce à votre </w:t>
      </w:r>
      <w:r w:rsidRPr="002D5190">
        <w:rPr>
          <w:rFonts w:eastAsiaTheme="minorEastAsia" w:cs="Times New Roman"/>
          <w:i/>
          <w:lang w:eastAsia="fr-CH"/>
        </w:rPr>
        <w:t>campus card</w:t>
      </w:r>
      <w:r w:rsidRPr="002D5190">
        <w:rPr>
          <w:rFonts w:eastAsiaTheme="minorEastAsia" w:cs="Times New Roman"/>
          <w:lang w:eastAsia="fr-CH"/>
        </w:rPr>
        <w:t>. S’y trouvent des boîtes pour l’expédition du courrier professionnel interne ou externe. Il n’est pas nécessaire d’affranchir le courrier. Pour le courrier personnel, existe également une boîte aux lettres, visible depuis l’extérieur du local poste.</w:t>
      </w:r>
    </w:p>
    <w:p w14:paraId="5F4FB519" w14:textId="77777777" w:rsidR="004922E7" w:rsidRPr="000B00EA" w:rsidRDefault="00E7750D">
      <w:pPr>
        <w:pStyle w:val="03dTitre2-I"/>
        <w:rPr>
          <w:rFonts w:cs="Times New Roman"/>
          <w:lang w:eastAsia="fr-CH"/>
        </w:rPr>
      </w:pPr>
      <w:bookmarkStart w:id="31" w:name="_Toc161060259"/>
      <w:r w:rsidRPr="002D5190">
        <w:rPr>
          <w:rFonts w:eastAsiaTheme="minorEastAsia" w:cs="Times New Roman"/>
          <w:lang w:eastAsia="fr-CH"/>
        </w:rPr>
        <w:t>Centre de soutien à l’enseignement</w:t>
      </w:r>
      <w:bookmarkEnd w:id="31"/>
      <w:r w:rsidRPr="002D5190">
        <w:rPr>
          <w:rFonts w:eastAsiaTheme="minorEastAsia" w:cs="Times New Roman"/>
          <w:lang w:eastAsia="fr-CH"/>
        </w:rPr>
        <w:t xml:space="preserve"> </w:t>
      </w:r>
    </w:p>
    <w:p w14:paraId="0FE36BE8" w14:textId="77777777" w:rsidR="004922E7" w:rsidRPr="000B00EA" w:rsidRDefault="004922E7">
      <w:pPr>
        <w:pStyle w:val="01cNumrotationdeparagrapheenmarge"/>
        <w:framePr w:wrap="around"/>
        <w:rPr>
          <w:lang w:eastAsia="fr-CH"/>
        </w:rPr>
      </w:pPr>
    </w:p>
    <w:p w14:paraId="22AF655F" w14:textId="77777777" w:rsidR="004922E7" w:rsidRPr="000B00EA" w:rsidRDefault="00E7750D">
      <w:pPr>
        <w:pStyle w:val="01aCorpsdetexte"/>
        <w:rPr>
          <w:rFonts w:cs="Times New Roman"/>
          <w:lang w:eastAsia="fr-CH"/>
        </w:rPr>
      </w:pPr>
      <w:r w:rsidRPr="002D5190">
        <w:rPr>
          <w:rFonts w:eastAsiaTheme="minorEastAsia" w:cs="Times New Roman"/>
          <w:lang w:eastAsia="fr-CH"/>
        </w:rPr>
        <w:t>L’UNIL dispose d’un centre de soutien à l’enseignement (CSE)</w:t>
      </w:r>
      <w:r w:rsidRPr="002D5190">
        <w:rPr>
          <w:rStyle w:val="Appelnotedebasdep"/>
          <w:rFonts w:eastAsiaTheme="minorEastAsia" w:cs="Times New Roman"/>
          <w:lang w:eastAsia="fr-CH"/>
        </w:rPr>
        <w:footnoteReference w:id="18"/>
      </w:r>
      <w:r w:rsidRPr="002D5190">
        <w:rPr>
          <w:rFonts w:eastAsiaTheme="minorEastAsia" w:cs="Times New Roman"/>
          <w:lang w:eastAsia="fr-CH"/>
        </w:rPr>
        <w:t>. Le CSE s’occupe notamment de l’évaluation des cours. Il offre de nombreux cours sur le domaine de la pédagogie universitaire, y compris pour les assistant·e·s.</w:t>
      </w:r>
    </w:p>
    <w:p w14:paraId="08ED8DE1" w14:textId="77777777" w:rsidR="004922E7" w:rsidRPr="000B00EA" w:rsidRDefault="00E7750D">
      <w:pPr>
        <w:pStyle w:val="03dTitre2-I"/>
        <w:rPr>
          <w:rFonts w:cs="Times New Roman"/>
          <w:lang w:eastAsia="fr-CH"/>
        </w:rPr>
      </w:pPr>
      <w:bookmarkStart w:id="32" w:name="_Toc161060260"/>
      <w:r w:rsidRPr="002D5190">
        <w:rPr>
          <w:rFonts w:eastAsiaTheme="minorEastAsia" w:cs="Times New Roman"/>
          <w:lang w:eastAsia="fr-CH"/>
        </w:rPr>
        <w:t>Outils informatiques</w:t>
      </w:r>
      <w:bookmarkEnd w:id="32"/>
    </w:p>
    <w:p w14:paraId="71087F62" w14:textId="77777777" w:rsidR="004922E7" w:rsidRPr="000B00EA" w:rsidRDefault="004922E7">
      <w:pPr>
        <w:pStyle w:val="01cNumrotationdeparagrapheenmarge"/>
        <w:framePr w:wrap="around"/>
        <w:rPr>
          <w:lang w:eastAsia="fr-CH"/>
        </w:rPr>
      </w:pPr>
    </w:p>
    <w:p w14:paraId="6E0BC131" w14:textId="68852971" w:rsidR="004922E7" w:rsidRPr="000B00EA" w:rsidRDefault="00E7750D">
      <w:pPr>
        <w:pStyle w:val="01aCorpsdetexte"/>
        <w:rPr>
          <w:rFonts w:cs="Times New Roman"/>
          <w:lang w:eastAsia="fr-CH"/>
        </w:rPr>
      </w:pPr>
      <w:r w:rsidRPr="002D5190">
        <w:rPr>
          <w:rFonts w:eastAsiaTheme="minorEastAsia" w:cs="Times New Roman"/>
          <w:lang w:eastAsia="fr-CH"/>
        </w:rPr>
        <w:t xml:space="preserve">Il faut rappeler qu’en principe internet, la messagerie électronique et les postes de travail doivent être utilisés pour la recherche et à but professionnel. La </w:t>
      </w:r>
      <w:r w:rsidRPr="00B933A0">
        <w:rPr>
          <w:rFonts w:eastAsiaTheme="minorEastAsia" w:cs="Times New Roman"/>
          <w:lang w:eastAsia="fr-CH"/>
        </w:rPr>
        <w:t>Directive de la Direction 6.</w:t>
      </w:r>
      <w:r w:rsidR="00251735" w:rsidRPr="00B933A0">
        <w:rPr>
          <w:rFonts w:eastAsiaTheme="minorEastAsia" w:cs="Times New Roman"/>
          <w:lang w:eastAsia="fr-CH"/>
        </w:rPr>
        <w:t>1 sur l’utilisation de l’infrastructure informatique</w:t>
      </w:r>
      <w:r w:rsidRPr="002D5190">
        <w:rPr>
          <w:rFonts w:eastAsiaTheme="minorEastAsia" w:cs="Times New Roman"/>
          <w:lang w:eastAsia="fr-CH"/>
        </w:rPr>
        <w:t xml:space="preserve"> s’applique à toutes les collaboratrices et tous les collaborateurs de l’UNIL</w:t>
      </w:r>
      <w:r w:rsidRPr="002D5190">
        <w:rPr>
          <w:rStyle w:val="Appelnotedebasdep"/>
          <w:rFonts w:eastAsiaTheme="minorEastAsia" w:cs="Times New Roman"/>
          <w:lang w:eastAsia="fr-CH"/>
        </w:rPr>
        <w:footnoteReference w:id="19"/>
      </w:r>
      <w:r w:rsidRPr="002D5190">
        <w:rPr>
          <w:rFonts w:eastAsiaTheme="minorEastAsia" w:cs="Times New Roman"/>
          <w:lang w:eastAsia="fr-CH"/>
        </w:rPr>
        <w:t>. Celle-ci dresse une longue liste des comportements qui doivent être adoptés par les utilisatrices et utilisateurs. D’autres directives sont également applicables</w:t>
      </w:r>
      <w:r w:rsidRPr="002D5190">
        <w:rPr>
          <w:rStyle w:val="Appelnotedebasdep"/>
          <w:rFonts w:eastAsiaTheme="minorEastAsia" w:cs="Times New Roman"/>
          <w:lang w:eastAsia="fr-CH"/>
        </w:rPr>
        <w:footnoteReference w:id="20"/>
      </w:r>
      <w:r w:rsidRPr="002D5190">
        <w:rPr>
          <w:rFonts w:eastAsiaTheme="minorEastAsia" w:cs="Times New Roman"/>
          <w:lang w:eastAsia="fr-CH"/>
        </w:rPr>
        <w:t>.</w:t>
      </w:r>
    </w:p>
    <w:p w14:paraId="19D889D9" w14:textId="77777777" w:rsidR="004922E7" w:rsidRPr="000B00EA" w:rsidRDefault="00E7750D">
      <w:pPr>
        <w:pStyle w:val="03eTitre3-A"/>
        <w:rPr>
          <w:rFonts w:cs="Times New Roman"/>
          <w:lang w:eastAsia="fr-CH"/>
        </w:rPr>
      </w:pPr>
      <w:bookmarkStart w:id="33" w:name="_Toc161060261"/>
      <w:r w:rsidRPr="002D5190">
        <w:rPr>
          <w:rFonts w:eastAsiaTheme="minorEastAsia" w:cs="Times New Roman"/>
          <w:lang w:eastAsia="fr-CH"/>
        </w:rPr>
        <w:t>Intranet administratif</w:t>
      </w:r>
      <w:bookmarkEnd w:id="33"/>
    </w:p>
    <w:p w14:paraId="232D010E" w14:textId="77777777" w:rsidR="004922E7" w:rsidRPr="000B00EA" w:rsidRDefault="004922E7">
      <w:pPr>
        <w:pStyle w:val="01cNumrotationdeparagrapheenmarge"/>
        <w:framePr w:wrap="around"/>
        <w:rPr>
          <w:lang w:eastAsia="fr-CH"/>
        </w:rPr>
      </w:pPr>
    </w:p>
    <w:p w14:paraId="108E4AE8" w14:textId="77777777" w:rsidR="004922E7" w:rsidRPr="000B00EA" w:rsidRDefault="00E7750D">
      <w:pPr>
        <w:pStyle w:val="01aCorpsdetexte"/>
        <w:rPr>
          <w:rFonts w:cs="Times New Roman"/>
          <w:lang w:eastAsia="fr-CH"/>
        </w:rPr>
      </w:pPr>
      <w:r w:rsidRPr="002D5190">
        <w:rPr>
          <w:rFonts w:eastAsiaTheme="minorEastAsia" w:cs="Times New Roman"/>
          <w:lang w:eastAsia="fr-CH"/>
        </w:rPr>
        <w:t>L’intranet administratif est accessible depuis une adresse IP du campus universitaire</w:t>
      </w:r>
      <w:r w:rsidRPr="002D5190">
        <w:rPr>
          <w:rStyle w:val="Appelnotedebasdep"/>
          <w:rFonts w:eastAsiaTheme="minorEastAsia" w:cs="Times New Roman"/>
          <w:lang w:eastAsia="fr-CH"/>
        </w:rPr>
        <w:footnoteReference w:id="21"/>
      </w:r>
      <w:r w:rsidRPr="002D5190">
        <w:rPr>
          <w:rFonts w:eastAsiaTheme="minorEastAsia" w:cs="Times New Roman"/>
          <w:lang w:eastAsia="fr-CH"/>
        </w:rPr>
        <w:t>. Les services accessibles varient d’une personne à une autre. Les droits octroyés dépendent de la fonction de l’utilisatrice et l’utilisateur au sein de l’UNIL</w:t>
      </w:r>
      <w:r w:rsidRPr="002D5190">
        <w:rPr>
          <w:rStyle w:val="Appelnotedebasdep"/>
          <w:rFonts w:eastAsiaTheme="minorEastAsia" w:cs="Times New Roman"/>
          <w:lang w:eastAsia="fr-CH"/>
        </w:rPr>
        <w:footnoteReference w:id="22"/>
      </w:r>
      <w:r w:rsidRPr="002D5190">
        <w:rPr>
          <w:rFonts w:eastAsiaTheme="minorEastAsia" w:cs="Times New Roman"/>
          <w:lang w:eastAsia="fr-CH"/>
        </w:rPr>
        <w:t>.</w:t>
      </w:r>
    </w:p>
    <w:p w14:paraId="76C3F5A4" w14:textId="77777777" w:rsidR="004922E7" w:rsidRPr="000B00EA" w:rsidRDefault="004922E7">
      <w:pPr>
        <w:pStyle w:val="01cNumrotationdeparagrapheenmarge"/>
        <w:framePr w:wrap="around"/>
        <w:rPr>
          <w:lang w:eastAsia="fr-CH"/>
        </w:rPr>
      </w:pPr>
    </w:p>
    <w:p w14:paraId="56B38C76" w14:textId="6D2D0DAF" w:rsidR="004922E7" w:rsidRPr="000B00EA" w:rsidRDefault="00E7750D">
      <w:pPr>
        <w:pStyle w:val="01aCorpsdetexte"/>
        <w:rPr>
          <w:rFonts w:cs="Times New Roman"/>
          <w:lang w:eastAsia="fr-CH"/>
        </w:rPr>
      </w:pPr>
      <w:r w:rsidRPr="002D5190">
        <w:rPr>
          <w:rFonts w:eastAsiaTheme="minorEastAsia" w:cs="Times New Roman"/>
          <w:lang w:eastAsia="fr-CH"/>
        </w:rPr>
        <w:lastRenderedPageBreak/>
        <w:t xml:space="preserve">L’onglet « Informations sur une personne » vous permet de retrouver des informations très utiles sur tout membre de la communauté universitaire (notamment de retrouver l’adresse </w:t>
      </w:r>
      <w:r w:rsidR="00BA1E37" w:rsidRPr="002D5190">
        <w:rPr>
          <w:rFonts w:eastAsiaTheme="minorEastAsia" w:cs="Times New Roman"/>
          <w:lang w:eastAsia="fr-CH"/>
        </w:rPr>
        <w:t>électronique</w:t>
      </w:r>
      <w:r w:rsidRPr="002D5190">
        <w:rPr>
          <w:rFonts w:eastAsiaTheme="minorEastAsia" w:cs="Times New Roman"/>
          <w:lang w:eastAsia="fr-CH"/>
        </w:rPr>
        <w:t xml:space="preserve"> universitaire d’une personne).</w:t>
      </w:r>
    </w:p>
    <w:p w14:paraId="41207CAF" w14:textId="77777777" w:rsidR="004922E7" w:rsidRPr="000B00EA" w:rsidRDefault="004922E7">
      <w:pPr>
        <w:pStyle w:val="01cNumrotationdeparagrapheenmarge"/>
        <w:framePr w:wrap="around"/>
        <w:rPr>
          <w:lang w:eastAsia="fr-CH"/>
        </w:rPr>
      </w:pPr>
    </w:p>
    <w:p w14:paraId="165C1C0B" w14:textId="77777777" w:rsidR="004922E7" w:rsidRPr="000B00EA" w:rsidRDefault="00E7750D">
      <w:pPr>
        <w:pStyle w:val="01aCorpsdetexte"/>
        <w:numPr>
          <w:ilvl w:val="0"/>
          <w:numId w:val="0"/>
        </w:numPr>
        <w:rPr>
          <w:rFonts w:cs="Times New Roman"/>
          <w:lang w:eastAsia="fr-CH"/>
        </w:rPr>
      </w:pPr>
      <w:r w:rsidRPr="002D5190">
        <w:rPr>
          <w:rFonts w:eastAsiaTheme="minorEastAsia" w:cs="Times New Roman"/>
          <w:lang w:eastAsia="fr-CH"/>
        </w:rPr>
        <w:t>L’intranet vous permettra de consulter le tableau des réservations des salles et d’en connaître ainsi la disponibilité et l’utilisation qui en est faite pour tout le campus. Il est également possible de réserver ponctuellement des salles.</w:t>
      </w:r>
    </w:p>
    <w:p w14:paraId="66AC9CFF" w14:textId="77777777" w:rsidR="004922E7" w:rsidRPr="000B00EA" w:rsidRDefault="00E7750D">
      <w:pPr>
        <w:pStyle w:val="03eTitre3-A"/>
        <w:rPr>
          <w:rFonts w:cs="Times New Roman"/>
          <w:lang w:eastAsia="fr-CH"/>
        </w:rPr>
      </w:pPr>
      <w:bookmarkStart w:id="34" w:name="_Toc161060262"/>
      <w:r w:rsidRPr="002D5190">
        <w:rPr>
          <w:rFonts w:eastAsiaTheme="minorEastAsia" w:cs="Times New Roman"/>
          <w:lang w:eastAsia="fr-CH"/>
        </w:rPr>
        <w:t>Centre informatique</w:t>
      </w:r>
      <w:bookmarkEnd w:id="34"/>
    </w:p>
    <w:p w14:paraId="070FDC06" w14:textId="77777777" w:rsidR="004922E7" w:rsidRPr="000B00EA" w:rsidRDefault="004922E7">
      <w:pPr>
        <w:pStyle w:val="01cNumrotationdeparagrapheenmarge"/>
        <w:framePr w:wrap="around"/>
        <w:rPr>
          <w:lang w:eastAsia="fr-CH"/>
        </w:rPr>
      </w:pPr>
    </w:p>
    <w:p w14:paraId="06788F8D" w14:textId="3FC0C6BB" w:rsidR="004922E7" w:rsidRPr="000B00EA" w:rsidRDefault="00E7750D">
      <w:pPr>
        <w:pStyle w:val="01aCorpsdetexte"/>
        <w:rPr>
          <w:rFonts w:cs="Times New Roman"/>
          <w:lang w:eastAsia="fr-CH"/>
        </w:rPr>
      </w:pPr>
      <w:r w:rsidRPr="002D5190">
        <w:rPr>
          <w:rFonts w:eastAsiaTheme="minorEastAsia" w:cs="Times New Roman"/>
          <w:lang w:eastAsia="fr-CH"/>
        </w:rPr>
        <w:t>Le Centre informatique (CI) est l’organe chargé d’offrir un soutien informatique à toute la communauté universitaire au sein de l’Université de Lausanne</w:t>
      </w:r>
      <w:r w:rsidRPr="002D5190">
        <w:rPr>
          <w:rStyle w:val="Appelnotedebasdep"/>
          <w:rFonts w:eastAsiaTheme="minorEastAsia" w:cs="Times New Roman"/>
          <w:lang w:eastAsia="fr-CH"/>
        </w:rPr>
        <w:footnoteReference w:id="23"/>
      </w:r>
      <w:r w:rsidRPr="002D5190">
        <w:rPr>
          <w:rFonts w:eastAsiaTheme="minorEastAsia" w:cs="Times New Roman"/>
          <w:lang w:eastAsia="fr-CH"/>
        </w:rPr>
        <w:t xml:space="preserve">. Pour celles et ceux qui ne sont pas familiarisé·e·s avec les outils informatiques </w:t>
      </w:r>
      <w:r w:rsidRPr="009E4403">
        <w:rPr>
          <w:rFonts w:eastAsiaTheme="minorEastAsia" w:cs="Times New Roman"/>
          <w:lang w:eastAsia="fr-CH"/>
        </w:rPr>
        <w:t>essentiels (accès informatiques, carte de légitimation, messagerie, etc.) une page internet vous offre un aperçu de toutes les prestations offertes par le CI</w:t>
      </w:r>
      <w:r w:rsidRPr="009E4403">
        <w:rPr>
          <w:rStyle w:val="Appelnotedebasdep"/>
          <w:rFonts w:eastAsiaTheme="minorEastAsia" w:cs="Times New Roman"/>
          <w:lang w:eastAsia="fr-CH"/>
        </w:rPr>
        <w:footnoteReference w:id="24"/>
      </w:r>
      <w:r w:rsidRPr="009E4403">
        <w:rPr>
          <w:rFonts w:eastAsiaTheme="minorEastAsia" w:cs="Times New Roman"/>
          <w:lang w:eastAsia="fr-CH"/>
        </w:rPr>
        <w:t>. Ce soutien comprend</w:t>
      </w:r>
      <w:r w:rsidRPr="002D5190">
        <w:rPr>
          <w:rFonts w:eastAsiaTheme="minorEastAsia" w:cs="Times New Roman"/>
          <w:lang w:eastAsia="fr-CH"/>
        </w:rPr>
        <w:t xml:space="preserve"> un vaste catalogue de services</w:t>
      </w:r>
      <w:r w:rsidRPr="002D5190">
        <w:rPr>
          <w:rStyle w:val="Appelnotedebasdep"/>
          <w:rFonts w:eastAsiaTheme="minorEastAsia" w:cs="Times New Roman"/>
          <w:lang w:eastAsia="fr-CH"/>
        </w:rPr>
        <w:footnoteReference w:id="25"/>
      </w:r>
      <w:r w:rsidRPr="002D5190">
        <w:rPr>
          <w:rFonts w:eastAsiaTheme="minorEastAsia" w:cs="Times New Roman"/>
          <w:lang w:eastAsia="fr-CH"/>
        </w:rPr>
        <w:t xml:space="preserve"> dont notamment, un support technique</w:t>
      </w:r>
      <w:r w:rsidRPr="002D5190">
        <w:rPr>
          <w:rStyle w:val="Appelnotedebasdep"/>
          <w:rFonts w:eastAsiaTheme="minorEastAsia" w:cs="Times New Roman"/>
          <w:lang w:eastAsia="fr-CH"/>
        </w:rPr>
        <w:footnoteReference w:id="26"/>
      </w:r>
      <w:r w:rsidRPr="002D5190">
        <w:rPr>
          <w:rFonts w:eastAsiaTheme="minorEastAsia" w:cs="Times New Roman"/>
          <w:lang w:eastAsia="fr-CH"/>
        </w:rPr>
        <w:t xml:space="preserve"> et la distribution de logiciels</w:t>
      </w:r>
      <w:r w:rsidRPr="002D5190">
        <w:rPr>
          <w:rStyle w:val="Appelnotedebasdep"/>
          <w:rFonts w:eastAsiaTheme="minorEastAsia" w:cs="Times New Roman"/>
          <w:lang w:eastAsia="fr-CH"/>
        </w:rPr>
        <w:footnoteReference w:id="27"/>
      </w:r>
      <w:r w:rsidRPr="002D5190">
        <w:rPr>
          <w:rFonts w:eastAsiaTheme="minorEastAsia" w:cs="Times New Roman"/>
          <w:lang w:eastAsia="fr-CH"/>
        </w:rPr>
        <w:t>.</w:t>
      </w:r>
    </w:p>
    <w:p w14:paraId="012BAA0B" w14:textId="77777777" w:rsidR="004922E7" w:rsidRPr="000B00EA" w:rsidRDefault="004922E7">
      <w:pPr>
        <w:pStyle w:val="01cNumrotationdeparagrapheenmarge"/>
        <w:framePr w:wrap="around"/>
        <w:rPr>
          <w:lang w:eastAsia="fr-CH"/>
        </w:rPr>
      </w:pPr>
    </w:p>
    <w:p w14:paraId="0327260A" w14:textId="7299645B" w:rsidR="004922E7" w:rsidRPr="00F24997" w:rsidRDefault="00E7750D">
      <w:pPr>
        <w:pStyle w:val="01aCorpsdetexte"/>
        <w:rPr>
          <w:rFonts w:cs="Times New Roman"/>
          <w:highlight w:val="red"/>
          <w:lang w:eastAsia="fr-CH"/>
        </w:rPr>
      </w:pPr>
      <w:r w:rsidRPr="002D5190">
        <w:rPr>
          <w:rFonts w:eastAsiaTheme="minorEastAsia" w:cs="Times New Roman"/>
          <w:lang w:eastAsia="fr-CH"/>
        </w:rPr>
        <w:t xml:space="preserve">Les logiciels de bureautique traditionnels (c’est-à-dire Microsoft 365, comprenant la gamme des produits bureautiques principaux, tels que </w:t>
      </w:r>
      <w:r w:rsidRPr="002D5190">
        <w:rPr>
          <w:rFonts w:eastAsiaTheme="minorEastAsia" w:cs="Times New Roman"/>
          <w:i/>
          <w:lang w:eastAsia="fr-CH"/>
        </w:rPr>
        <w:t>Word</w:t>
      </w:r>
      <w:r w:rsidRPr="002D5190">
        <w:rPr>
          <w:rFonts w:eastAsiaTheme="minorEastAsia" w:cs="Times New Roman"/>
          <w:lang w:eastAsia="fr-CH"/>
        </w:rPr>
        <w:t xml:space="preserve">, </w:t>
      </w:r>
      <w:r w:rsidRPr="002D5190">
        <w:rPr>
          <w:rFonts w:eastAsiaTheme="minorEastAsia" w:cs="Times New Roman"/>
          <w:i/>
          <w:lang w:eastAsia="fr-CH"/>
        </w:rPr>
        <w:t>PowerPoint</w:t>
      </w:r>
      <w:r w:rsidRPr="002D5190">
        <w:rPr>
          <w:rFonts w:eastAsiaTheme="minorEastAsia" w:cs="Times New Roman"/>
          <w:lang w:eastAsia="fr-CH"/>
        </w:rPr>
        <w:t xml:space="preserve">, </w:t>
      </w:r>
      <w:r w:rsidRPr="002D5190">
        <w:rPr>
          <w:rFonts w:eastAsiaTheme="minorEastAsia" w:cs="Times New Roman"/>
          <w:i/>
          <w:lang w:eastAsia="fr-CH"/>
        </w:rPr>
        <w:t>Excel</w:t>
      </w:r>
      <w:r w:rsidRPr="002D5190">
        <w:rPr>
          <w:rFonts w:eastAsiaTheme="minorEastAsia" w:cs="Times New Roman"/>
          <w:lang w:eastAsia="fr-CH"/>
        </w:rPr>
        <w:t>, etc.) sont en principe déjà installés sur les postes de travail. Ceux-ci peuvent être également installés sur un ordinateur portable. Il est fortement conseillé d’installer et utiliser la version payante d’Adobe Acrobat</w:t>
      </w:r>
      <w:r w:rsidRPr="002D5190">
        <w:rPr>
          <w:rStyle w:val="Appelnotedebasdep"/>
          <w:rFonts w:eastAsiaTheme="minorEastAsia" w:cs="Times New Roman"/>
          <w:lang w:eastAsia="fr-CH"/>
        </w:rPr>
        <w:footnoteReference w:id="28"/>
      </w:r>
      <w:r w:rsidR="00BA1E37" w:rsidRPr="002D5190">
        <w:rPr>
          <w:rFonts w:eastAsiaTheme="minorEastAsia" w:cs="Times New Roman"/>
          <w:lang w:eastAsia="fr-CH"/>
        </w:rPr>
        <w:t xml:space="preserve">. Nous pouvons aussi recommander </w:t>
      </w:r>
      <w:r w:rsidR="00BA1E37" w:rsidRPr="002D5190">
        <w:rPr>
          <w:rFonts w:eastAsiaTheme="minorEastAsia" w:cs="Times New Roman"/>
          <w:color w:val="000000" w:themeColor="text1"/>
          <w:lang w:eastAsia="fr-CH"/>
        </w:rPr>
        <w:t xml:space="preserve">d’utiliser </w:t>
      </w:r>
      <w:r w:rsidR="007311D3">
        <w:rPr>
          <w:rFonts w:eastAsiaTheme="minorEastAsia" w:cs="Times New Roman"/>
          <w:color w:val="000000" w:themeColor="text1"/>
          <w:lang w:eastAsia="fr-CH"/>
        </w:rPr>
        <w:t xml:space="preserve">le réseau </w:t>
      </w:r>
      <w:r w:rsidRPr="007311D3">
        <w:rPr>
          <w:rFonts w:eastAsiaTheme="minorEastAsia" w:cs="Times New Roman"/>
          <w:i/>
          <w:iCs/>
          <w:color w:val="000000" w:themeColor="text1"/>
          <w:lang w:eastAsia="fr-CH"/>
        </w:rPr>
        <w:t>EduRoam</w:t>
      </w:r>
      <w:r w:rsidRPr="002D5190">
        <w:rPr>
          <w:rFonts w:eastAsiaTheme="minorEastAsia" w:cs="Times New Roman"/>
          <w:color w:val="000000" w:themeColor="text1"/>
          <w:lang w:eastAsia="fr-CH"/>
        </w:rPr>
        <w:t xml:space="preserve"> et </w:t>
      </w:r>
      <w:r w:rsidR="007311D3">
        <w:rPr>
          <w:rFonts w:eastAsiaTheme="minorEastAsia" w:cs="Times New Roman"/>
          <w:color w:val="000000" w:themeColor="text1"/>
          <w:lang w:eastAsia="fr-CH"/>
        </w:rPr>
        <w:t xml:space="preserve">le VPN </w:t>
      </w:r>
      <w:r w:rsidR="007311D3" w:rsidRPr="007311D3">
        <w:rPr>
          <w:rFonts w:eastAsiaTheme="minorEastAsia" w:cs="Times New Roman"/>
          <w:i/>
          <w:iCs/>
          <w:color w:val="000000" w:themeColor="text1"/>
          <w:lang w:eastAsia="fr-CH"/>
        </w:rPr>
        <w:t>Ivanti Secure Access Client</w:t>
      </w:r>
      <w:r w:rsidR="007311D3" w:rsidRPr="007311D3">
        <w:rPr>
          <w:rFonts w:eastAsiaTheme="minorEastAsia" w:cs="Times New Roman"/>
          <w:color w:val="000000" w:themeColor="text1"/>
          <w:lang w:eastAsia="fr-CH"/>
        </w:rPr>
        <w:t xml:space="preserve"> </w:t>
      </w:r>
      <w:r w:rsidR="007311D3">
        <w:rPr>
          <w:rFonts w:eastAsiaTheme="minorEastAsia" w:cs="Times New Roman"/>
          <w:color w:val="000000" w:themeColor="text1"/>
          <w:lang w:eastAsia="fr-CH"/>
        </w:rPr>
        <w:t xml:space="preserve">(anciennement, </w:t>
      </w:r>
      <w:r w:rsidRPr="002D5190">
        <w:rPr>
          <w:rFonts w:eastAsiaTheme="minorEastAsia" w:cs="Times New Roman"/>
          <w:color w:val="000000" w:themeColor="text1"/>
          <w:lang w:eastAsia="fr-CH"/>
        </w:rPr>
        <w:t>PulseSecure</w:t>
      </w:r>
      <w:r w:rsidR="007311D3">
        <w:rPr>
          <w:rFonts w:eastAsiaTheme="minorEastAsia" w:cs="Times New Roman"/>
          <w:color w:val="000000" w:themeColor="text1"/>
          <w:lang w:eastAsia="fr-CH"/>
        </w:rPr>
        <w:t>)</w:t>
      </w:r>
      <w:r w:rsidRPr="002D5190">
        <w:rPr>
          <w:rFonts w:eastAsiaTheme="minorEastAsia" w:cs="Times New Roman"/>
          <w:color w:val="000000" w:themeColor="text1"/>
          <w:lang w:eastAsia="fr-CH"/>
        </w:rPr>
        <w:t xml:space="preserve"> pour accéder aux ressources en dehors du campus.</w:t>
      </w:r>
    </w:p>
    <w:p w14:paraId="47E0D1F6" w14:textId="77777777" w:rsidR="004922E7" w:rsidRPr="000B00EA" w:rsidRDefault="00E7750D">
      <w:pPr>
        <w:pStyle w:val="03fTitre4-1"/>
        <w:rPr>
          <w:rFonts w:cs="Times New Roman"/>
          <w:lang w:eastAsia="fr-CH"/>
        </w:rPr>
      </w:pPr>
      <w:bookmarkStart w:id="35" w:name="_Toc161060263"/>
      <w:r w:rsidRPr="002D5190">
        <w:rPr>
          <w:rFonts w:eastAsiaTheme="minorEastAsia" w:cs="Times New Roman"/>
          <w:lang w:eastAsia="fr-CH"/>
        </w:rPr>
        <w:t>Helpdesk</w:t>
      </w:r>
      <w:bookmarkEnd w:id="35"/>
    </w:p>
    <w:p w14:paraId="16E39EB4" w14:textId="77777777" w:rsidR="004922E7" w:rsidRPr="000B00EA" w:rsidRDefault="004922E7">
      <w:pPr>
        <w:pStyle w:val="01cNumrotationdeparagrapheenmarge"/>
        <w:framePr w:wrap="around"/>
        <w:rPr>
          <w:lang w:eastAsia="fr-CH"/>
        </w:rPr>
      </w:pPr>
    </w:p>
    <w:p w14:paraId="354C1065" w14:textId="77777777" w:rsidR="004922E7" w:rsidRPr="000B00EA" w:rsidRDefault="00E7750D">
      <w:pPr>
        <w:pStyle w:val="01aCorpsdetexte"/>
        <w:rPr>
          <w:rFonts w:cs="Times New Roman"/>
          <w:lang w:val="fr-CH"/>
        </w:rPr>
      </w:pPr>
      <w:r w:rsidRPr="002D5190">
        <w:rPr>
          <w:rFonts w:eastAsiaTheme="minorEastAsia" w:cs="Times New Roman"/>
          <w:lang w:val="fr-CH"/>
        </w:rPr>
        <w:t>Le support technique est atteignable par téléphone ou par email pendant les heures d’ouverture usuelles</w:t>
      </w:r>
      <w:r w:rsidRPr="002D5190">
        <w:rPr>
          <w:rStyle w:val="Appelnotedebasdep"/>
          <w:rFonts w:eastAsiaTheme="minorEastAsia" w:cs="Times New Roman"/>
          <w:lang w:val="fr-CH"/>
        </w:rPr>
        <w:footnoteReference w:id="29"/>
      </w:r>
      <w:r w:rsidRPr="002D5190">
        <w:rPr>
          <w:rFonts w:eastAsiaTheme="minorEastAsia" w:cs="Times New Roman"/>
          <w:lang w:val="fr-CH"/>
        </w:rPr>
        <w:t xml:space="preserve">. Vous pouvez bien entendu, vous y rendre </w:t>
      </w:r>
      <w:r w:rsidRPr="002D5190">
        <w:rPr>
          <w:rFonts w:eastAsiaTheme="minorEastAsia" w:cs="Times New Roman"/>
          <w:lang w:val="fr-CH"/>
        </w:rPr>
        <w:lastRenderedPageBreak/>
        <w:t>directement</w:t>
      </w:r>
      <w:r w:rsidRPr="002D5190">
        <w:rPr>
          <w:rStyle w:val="Appelnotedebasdep"/>
          <w:rFonts w:eastAsiaTheme="minorEastAsia" w:cs="Times New Roman"/>
          <w:lang w:val="fr-CH"/>
        </w:rPr>
        <w:footnoteReference w:id="30"/>
      </w:r>
      <w:r w:rsidRPr="002D5190">
        <w:rPr>
          <w:rFonts w:eastAsiaTheme="minorEastAsia" w:cs="Times New Roman"/>
          <w:lang w:val="fr-CH"/>
        </w:rPr>
        <w:t xml:space="preserve"> ou un</w:t>
      </w:r>
      <w:r w:rsidRPr="002D5190">
        <w:rPr>
          <w:rFonts w:eastAsiaTheme="minorEastAsia" w:cs="Times New Roman"/>
          <w:lang w:eastAsia="fr-CH"/>
        </w:rPr>
        <w:t>e</w:t>
      </w:r>
      <w:r w:rsidRPr="002D5190">
        <w:rPr>
          <w:rFonts w:eastAsiaTheme="minorEastAsia" w:cs="Times New Roman"/>
          <w:lang w:val="fr-CH"/>
        </w:rPr>
        <w:t xml:space="preserve"> collaboratrice et un collaborateur du CI peut également se déplacer auprès de votre poste de travail si nécessaire. </w:t>
      </w:r>
    </w:p>
    <w:p w14:paraId="7F0B44C2" w14:textId="77777777" w:rsidR="004922E7" w:rsidRPr="000B00EA" w:rsidRDefault="00E7750D">
      <w:pPr>
        <w:pStyle w:val="01aCorpsdetexte"/>
        <w:rPr>
          <w:rFonts w:cs="Times New Roman"/>
          <w:lang w:val="fr-CH"/>
        </w:rPr>
      </w:pPr>
      <w:r w:rsidRPr="002D5190">
        <w:rPr>
          <w:rFonts w:eastAsiaTheme="minorEastAsia" w:cs="Times New Roman"/>
          <w:lang w:val="fr-CH"/>
        </w:rPr>
        <w:t>Un grand nombre de matériels informatiques peut être acheté auprès du CI</w:t>
      </w:r>
      <w:r w:rsidRPr="002D5190">
        <w:rPr>
          <w:rStyle w:val="Appelnotedebasdep"/>
          <w:rFonts w:eastAsiaTheme="minorEastAsia" w:cs="Times New Roman"/>
          <w:lang w:val="fr-CH"/>
        </w:rPr>
        <w:footnoteReference w:id="31"/>
      </w:r>
      <w:r w:rsidRPr="002D5190">
        <w:rPr>
          <w:rFonts w:eastAsiaTheme="minorEastAsia" w:cs="Times New Roman"/>
          <w:lang w:val="fr-CH"/>
        </w:rPr>
        <w:t>. Le matériel à disposition est souvent moins coûteux que dans le commerce. Un nombre plus restreint de matériels essentiels est disponible immédiatement au guichet, notamment en cas d’urgence</w:t>
      </w:r>
      <w:r w:rsidRPr="002D5190">
        <w:rPr>
          <w:rStyle w:val="Appelnotedebasdep"/>
          <w:rFonts w:eastAsiaTheme="minorEastAsia" w:cs="Times New Roman"/>
          <w:lang w:val="fr-CH"/>
        </w:rPr>
        <w:footnoteReference w:id="32"/>
      </w:r>
      <w:r w:rsidRPr="002D5190">
        <w:rPr>
          <w:rFonts w:eastAsiaTheme="minorEastAsia" w:cs="Times New Roman"/>
          <w:lang w:val="fr-CH"/>
        </w:rPr>
        <w:t>.</w:t>
      </w:r>
    </w:p>
    <w:p w14:paraId="02FDD11B" w14:textId="77777777" w:rsidR="004922E7" w:rsidRPr="000B00EA" w:rsidRDefault="004922E7">
      <w:pPr>
        <w:pStyle w:val="01cNumrotationdeparagrapheenmarge"/>
        <w:framePr w:wrap="around"/>
        <w:rPr>
          <w:lang w:val="fr-CH" w:eastAsia="en-US"/>
        </w:rPr>
      </w:pPr>
    </w:p>
    <w:p w14:paraId="5E4B9C79" w14:textId="77777777" w:rsidR="004922E7" w:rsidRPr="000B00EA" w:rsidRDefault="00E7750D">
      <w:pPr>
        <w:pStyle w:val="01aCorpsdetexte"/>
        <w:rPr>
          <w:rFonts w:cs="Times New Roman"/>
          <w:lang w:val="fr-CH"/>
        </w:rPr>
      </w:pPr>
      <w:r w:rsidRPr="002D5190">
        <w:rPr>
          <w:rFonts w:eastAsiaTheme="minorEastAsia" w:cs="Times New Roman"/>
          <w:lang w:val="fr-CH"/>
        </w:rPr>
        <w:t>En outre, le personnel du CI est chargé d’effectuer le formatage d’un ordinateur lorsqu’une nouvelle collaboratrice ou un nouveau collaborateur débute son engagement. Il est également possible de solliciter l’aide du personnel du CI afin d’effectuer à nouveau un tel formatage si nécessaire avant la fin de votre contrat (notamment si votre ordinateur est excessivement lent).</w:t>
      </w:r>
    </w:p>
    <w:p w14:paraId="15BEB97C" w14:textId="77777777" w:rsidR="004922E7" w:rsidRPr="000B00EA" w:rsidRDefault="00E7750D">
      <w:pPr>
        <w:pStyle w:val="03fTitre4-1"/>
        <w:rPr>
          <w:rFonts w:cs="Times New Roman"/>
        </w:rPr>
      </w:pPr>
      <w:bookmarkStart w:id="36" w:name="_Toc161060264"/>
      <w:r w:rsidRPr="002D5190">
        <w:rPr>
          <w:rFonts w:eastAsiaTheme="minorEastAsia" w:cs="Times New Roman"/>
        </w:rPr>
        <w:t>Cours informatiques</w:t>
      </w:r>
      <w:bookmarkEnd w:id="36"/>
    </w:p>
    <w:p w14:paraId="50DE8743" w14:textId="77777777" w:rsidR="004922E7" w:rsidRPr="000B00EA" w:rsidRDefault="004922E7">
      <w:pPr>
        <w:pStyle w:val="01cNumrotationdeparagrapheenmarge"/>
        <w:framePr w:wrap="around"/>
        <w:rPr>
          <w:lang w:eastAsia="en-US"/>
        </w:rPr>
      </w:pPr>
    </w:p>
    <w:p w14:paraId="03F7FE8B" w14:textId="77777777" w:rsidR="004922E7" w:rsidRPr="000B00EA" w:rsidRDefault="00E7750D">
      <w:pPr>
        <w:pStyle w:val="01aCorpsdetexte"/>
        <w:rPr>
          <w:rFonts w:cs="Times New Roman"/>
          <w:lang w:val="fr-CH"/>
        </w:rPr>
      </w:pPr>
      <w:r w:rsidRPr="002D5190">
        <w:rPr>
          <w:rFonts w:eastAsiaTheme="minorEastAsia" w:cs="Times New Roman"/>
          <w:lang w:val="fr-CH"/>
        </w:rPr>
        <w:t>Une large panoplie de cours d’informatique est offerte</w:t>
      </w:r>
      <w:r w:rsidRPr="002D5190">
        <w:rPr>
          <w:rFonts w:eastAsiaTheme="minorEastAsia" w:cs="Times New Roman"/>
          <w:vertAlign w:val="superscript"/>
          <w:lang w:val="fr-CH"/>
        </w:rPr>
        <w:footnoteReference w:id="33"/>
      </w:r>
      <w:r w:rsidRPr="002D5190">
        <w:rPr>
          <w:rFonts w:eastAsiaTheme="minorEastAsia" w:cs="Times New Roman"/>
          <w:lang w:val="fr-CH"/>
        </w:rPr>
        <w:t>. Les cours suivants sont particulièrement utiles pour la rédaction d’une thèse :</w:t>
      </w:r>
    </w:p>
    <w:p w14:paraId="26C91994" w14:textId="77777777" w:rsidR="004922E7" w:rsidRPr="000B00EA" w:rsidRDefault="00E7750D">
      <w:pPr>
        <w:pStyle w:val="06aListepuces1"/>
        <w:rPr>
          <w:sz w:val="21"/>
          <w:szCs w:val="21"/>
        </w:rPr>
      </w:pPr>
      <w:r w:rsidRPr="002D5190">
        <w:rPr>
          <w:rFonts w:eastAsiaTheme="minorEastAsia"/>
          <w:i/>
          <w:sz w:val="21"/>
          <w:szCs w:val="21"/>
        </w:rPr>
        <w:t>Word</w:t>
      </w:r>
      <w:r w:rsidRPr="002D5190">
        <w:rPr>
          <w:rFonts w:eastAsiaTheme="minorEastAsia"/>
          <w:sz w:val="21"/>
          <w:szCs w:val="21"/>
        </w:rPr>
        <w:t>, longs documents</w:t>
      </w:r>
      <w:r w:rsidRPr="002D5190">
        <w:rPr>
          <w:rFonts w:eastAsiaTheme="minorEastAsia"/>
          <w:sz w:val="21"/>
          <w:szCs w:val="21"/>
          <w:vertAlign w:val="superscript"/>
        </w:rPr>
        <w:footnoteReference w:id="34"/>
      </w:r>
      <w:r w:rsidRPr="002D5190">
        <w:rPr>
          <w:rFonts w:eastAsiaTheme="minorEastAsia"/>
          <w:sz w:val="21"/>
          <w:szCs w:val="21"/>
        </w:rPr>
        <w:t> ;</w:t>
      </w:r>
    </w:p>
    <w:p w14:paraId="3A868BE6" w14:textId="77777777" w:rsidR="004922E7" w:rsidRPr="000B00EA" w:rsidRDefault="00E7750D">
      <w:pPr>
        <w:pStyle w:val="06aListepuces1"/>
      </w:pPr>
      <w:r w:rsidRPr="002D5190">
        <w:rPr>
          <w:rFonts w:eastAsiaTheme="minorEastAsia"/>
          <w:sz w:val="21"/>
          <w:szCs w:val="21"/>
        </w:rPr>
        <w:t xml:space="preserve">Initiation à </w:t>
      </w:r>
      <w:r w:rsidRPr="002D5190">
        <w:rPr>
          <w:rFonts w:eastAsiaTheme="minorEastAsia"/>
          <w:i/>
          <w:sz w:val="21"/>
          <w:szCs w:val="21"/>
        </w:rPr>
        <w:t>EndNote</w:t>
      </w:r>
      <w:r w:rsidRPr="002D5190">
        <w:rPr>
          <w:rFonts w:eastAsiaTheme="minorEastAsia"/>
          <w:sz w:val="21"/>
          <w:szCs w:val="21"/>
          <w:vertAlign w:val="superscript"/>
        </w:rPr>
        <w:footnoteReference w:id="35"/>
      </w:r>
      <w:r w:rsidRPr="002D5190">
        <w:rPr>
          <w:rFonts w:eastAsiaTheme="minorEastAsia"/>
          <w:sz w:val="21"/>
          <w:szCs w:val="21"/>
        </w:rPr>
        <w:t>.</w:t>
      </w:r>
    </w:p>
    <w:p w14:paraId="7BE2A366" w14:textId="77777777" w:rsidR="004922E7" w:rsidRPr="000B00EA" w:rsidRDefault="004922E7">
      <w:pPr>
        <w:pStyle w:val="06aListepuces1"/>
        <w:numPr>
          <w:ilvl w:val="0"/>
          <w:numId w:val="0"/>
        </w:numPr>
        <w:ind w:left="640" w:hanging="320"/>
      </w:pPr>
    </w:p>
    <w:p w14:paraId="40A3776A" w14:textId="77777777" w:rsidR="004922E7" w:rsidRPr="000B00EA" w:rsidRDefault="004922E7">
      <w:pPr>
        <w:pStyle w:val="01cNumrotationdeparagrapheenmarge"/>
        <w:framePr w:wrap="around"/>
        <w:rPr>
          <w:lang w:val="fr-CH" w:eastAsia="en-US"/>
        </w:rPr>
      </w:pPr>
    </w:p>
    <w:p w14:paraId="5A2904FC" w14:textId="77777777" w:rsidR="004922E7" w:rsidRPr="000B00EA" w:rsidRDefault="00E7750D">
      <w:pPr>
        <w:pStyle w:val="01aCorpsdetexte"/>
        <w:rPr>
          <w:rFonts w:cs="Times New Roman"/>
          <w:lang w:val="fr-CH"/>
        </w:rPr>
      </w:pPr>
      <w:r w:rsidRPr="002D5190">
        <w:rPr>
          <w:rFonts w:eastAsiaTheme="minorEastAsia" w:cs="Times New Roman"/>
          <w:lang w:val="fr-CH"/>
        </w:rPr>
        <w:t xml:space="preserve">Madame Jacqueline Frey, qui travaille au CI, tient à jour un blog salvateur qui expose la marche à suivre pour de nombreuses questions techniques, non seulement sur </w:t>
      </w:r>
      <w:r w:rsidRPr="002D5190">
        <w:rPr>
          <w:rFonts w:eastAsiaTheme="minorEastAsia" w:cs="Times New Roman"/>
          <w:i/>
          <w:lang w:val="fr-CH"/>
        </w:rPr>
        <w:t>Word</w:t>
      </w:r>
      <w:r w:rsidRPr="002D5190">
        <w:rPr>
          <w:rFonts w:eastAsiaTheme="minorEastAsia" w:cs="Times New Roman"/>
          <w:lang w:val="fr-CH"/>
        </w:rPr>
        <w:t>, mais également concernant d’autres programmes</w:t>
      </w:r>
      <w:r w:rsidRPr="002D5190">
        <w:rPr>
          <w:rFonts w:eastAsiaTheme="minorEastAsia" w:cs="Times New Roman"/>
          <w:vertAlign w:val="superscript"/>
          <w:lang w:val="fr-CH"/>
        </w:rPr>
        <w:footnoteReference w:id="36"/>
      </w:r>
      <w:r w:rsidRPr="002D5190">
        <w:rPr>
          <w:rFonts w:eastAsiaTheme="minorEastAsia" w:cs="Times New Roman"/>
          <w:lang w:val="fr-CH"/>
        </w:rPr>
        <w:t>.</w:t>
      </w:r>
    </w:p>
    <w:p w14:paraId="0D11BEDB" w14:textId="77777777" w:rsidR="004922E7" w:rsidRPr="000B00EA" w:rsidRDefault="004922E7">
      <w:pPr>
        <w:pStyle w:val="01cNumrotationdeparagrapheenmarge"/>
        <w:framePr w:wrap="around"/>
        <w:rPr>
          <w:lang w:val="fr-CH" w:eastAsia="en-US"/>
        </w:rPr>
      </w:pPr>
    </w:p>
    <w:p w14:paraId="7CD39D50" w14:textId="77777777" w:rsidR="004922E7" w:rsidRPr="000B00EA" w:rsidRDefault="00E7750D">
      <w:pPr>
        <w:pStyle w:val="01aCorpsdetexte"/>
        <w:numPr>
          <w:ilvl w:val="0"/>
          <w:numId w:val="0"/>
        </w:numPr>
        <w:rPr>
          <w:rFonts w:cs="Times New Roman"/>
        </w:rPr>
      </w:pPr>
      <w:r w:rsidRPr="002D5190">
        <w:rPr>
          <w:rFonts w:eastAsiaTheme="minorEastAsia" w:cs="Times New Roman"/>
          <w:lang w:val="fr-CH"/>
        </w:rPr>
        <w:t>Bien que l’offre du programme de la CUSO</w:t>
      </w:r>
      <w:r w:rsidRPr="002D5190">
        <w:rPr>
          <w:rFonts w:eastAsiaTheme="minorEastAsia" w:cs="Times New Roman"/>
          <w:vertAlign w:val="superscript"/>
          <w:lang w:val="fr-CH"/>
        </w:rPr>
        <w:footnoteReference w:id="37"/>
      </w:r>
      <w:r w:rsidRPr="002D5190">
        <w:rPr>
          <w:rFonts w:eastAsiaTheme="minorEastAsia" w:cs="Times New Roman"/>
          <w:lang w:val="fr-CH"/>
        </w:rPr>
        <w:t xml:space="preserve"> varie d’une année à une autre, celle-ci donne régulièrement des cours techniques sur la prise en main de logiciels de gestion de références (</w:t>
      </w:r>
      <w:r w:rsidRPr="002D5190">
        <w:rPr>
          <w:rFonts w:eastAsiaTheme="minorEastAsia" w:cs="Times New Roman"/>
          <w:i/>
          <w:lang w:val="fr-CH"/>
        </w:rPr>
        <w:t>EndNote</w:t>
      </w:r>
      <w:r w:rsidRPr="002D5190">
        <w:rPr>
          <w:rFonts w:eastAsiaTheme="minorEastAsia" w:cs="Times New Roman"/>
          <w:lang w:val="fr-CH"/>
        </w:rPr>
        <w:t xml:space="preserve">, </w:t>
      </w:r>
      <w:r w:rsidRPr="002D5190">
        <w:rPr>
          <w:rFonts w:eastAsiaTheme="minorEastAsia" w:cs="Times New Roman"/>
          <w:i/>
          <w:lang w:val="fr-CH"/>
        </w:rPr>
        <w:t>Zotero</w:t>
      </w:r>
      <w:r w:rsidRPr="002D5190">
        <w:rPr>
          <w:rFonts w:eastAsiaTheme="minorEastAsia" w:cs="Times New Roman"/>
          <w:lang w:val="fr-CH"/>
        </w:rPr>
        <w:t>, etc.)</w:t>
      </w:r>
      <w:r w:rsidRPr="002D5190">
        <w:rPr>
          <w:rStyle w:val="Appelnotedebasdep"/>
          <w:rFonts w:eastAsiaTheme="minorEastAsia" w:cs="Times New Roman"/>
          <w:lang w:val="fr-CH"/>
        </w:rPr>
        <w:footnoteReference w:id="38"/>
      </w:r>
      <w:r w:rsidRPr="002D5190">
        <w:rPr>
          <w:rFonts w:eastAsiaTheme="minorEastAsia" w:cs="Times New Roman"/>
          <w:lang w:val="fr-CH"/>
        </w:rPr>
        <w:t>.</w:t>
      </w:r>
    </w:p>
    <w:p w14:paraId="341B2BFE" w14:textId="77777777" w:rsidR="004922E7" w:rsidRPr="000B00EA" w:rsidRDefault="00E7750D">
      <w:pPr>
        <w:pStyle w:val="03eTitre3-A"/>
        <w:rPr>
          <w:rFonts w:cs="Times New Roman"/>
        </w:rPr>
      </w:pPr>
      <w:bookmarkStart w:id="37" w:name="_Toc161060265"/>
      <w:r w:rsidRPr="002D5190">
        <w:rPr>
          <w:rFonts w:eastAsiaTheme="minorEastAsia" w:cs="Times New Roman"/>
        </w:rPr>
        <w:lastRenderedPageBreak/>
        <w:t>VPN UNIL</w:t>
      </w:r>
      <w:bookmarkEnd w:id="37"/>
    </w:p>
    <w:p w14:paraId="117389DD" w14:textId="77777777" w:rsidR="004922E7" w:rsidRPr="000B00EA" w:rsidRDefault="004922E7">
      <w:pPr>
        <w:pStyle w:val="01cNumrotationdeparagrapheenmarge"/>
        <w:framePr w:wrap="around"/>
        <w:rPr>
          <w:lang w:eastAsia="en-US"/>
        </w:rPr>
      </w:pPr>
    </w:p>
    <w:p w14:paraId="187CADEB" w14:textId="77777777" w:rsidR="004922E7" w:rsidRPr="000B00EA" w:rsidRDefault="00E7750D">
      <w:pPr>
        <w:pStyle w:val="01aCorpsdetexte"/>
        <w:rPr>
          <w:rFonts w:cs="Times New Roman"/>
        </w:rPr>
      </w:pPr>
      <w:r w:rsidRPr="002D5190">
        <w:rPr>
          <w:rFonts w:eastAsiaTheme="minorEastAsia" w:cs="Times New Roman"/>
        </w:rPr>
        <w:t>L’accès à certains services en ligne est parfois restreint aux utilisatrices et utilisateurs disposant d’une adresse IP du campus universitaire (soit depuis un ordinateur fixe ou via le réseau Wi-Fi). Si vous ne vous trouvez pas physiquement sur le campus, il existe tout de même des moyens permettant à votre ordinateur de se connecter à distance à l’adresse IP du campus.</w:t>
      </w:r>
    </w:p>
    <w:p w14:paraId="0228C08E" w14:textId="77777777" w:rsidR="004922E7" w:rsidRPr="000B00EA" w:rsidRDefault="004922E7">
      <w:pPr>
        <w:pStyle w:val="01cNumrotationdeparagrapheenmarge"/>
        <w:framePr w:wrap="around"/>
        <w:rPr>
          <w:lang w:eastAsia="en-US"/>
        </w:rPr>
      </w:pPr>
    </w:p>
    <w:p w14:paraId="706FB331" w14:textId="77777777" w:rsidR="004922E7" w:rsidRPr="000B00EA" w:rsidRDefault="00E7750D">
      <w:pPr>
        <w:pStyle w:val="01aCorpsdetexte"/>
        <w:rPr>
          <w:rFonts w:cs="Times New Roman"/>
        </w:rPr>
      </w:pPr>
      <w:r w:rsidRPr="002D5190">
        <w:rPr>
          <w:rFonts w:eastAsiaTheme="minorEastAsia" w:cs="Times New Roman"/>
        </w:rPr>
        <w:t>Vous pouvez simplement vous rendre sur le site Crypto</w:t>
      </w:r>
      <w:r w:rsidRPr="002D5190">
        <w:rPr>
          <w:rStyle w:val="Appelnotedebasdep"/>
          <w:rFonts w:eastAsiaTheme="minorEastAsia" w:cs="Times New Roman"/>
        </w:rPr>
        <w:footnoteReference w:id="39"/>
      </w:r>
      <w:r w:rsidRPr="002D5190">
        <w:rPr>
          <w:rFonts w:eastAsiaTheme="minorEastAsia" w:cs="Times New Roman"/>
        </w:rPr>
        <w:t xml:space="preserve">. Après avoir entré vos identifiants, vous pourrez ensuite entrer l’adresse internet du site auquel vous souhaitez accéder. Il s’agit de la solution la plus rapide, mais ce n’est pas la plus commode. D’ailleurs, celle-ci ne fonctionne pas si vous souhaitez accéder à </w:t>
      </w:r>
      <w:r w:rsidRPr="002D5190">
        <w:rPr>
          <w:rFonts w:eastAsiaTheme="minorEastAsia" w:cs="Times New Roman"/>
          <w:i/>
        </w:rPr>
        <w:t>Swisslex</w:t>
      </w:r>
      <w:r w:rsidRPr="002D5190">
        <w:rPr>
          <w:rFonts w:eastAsiaTheme="minorEastAsia" w:cs="Times New Roman"/>
        </w:rPr>
        <w:t xml:space="preserve"> ou utiliser un logiciel plutôt qu’un navigateur internet.</w:t>
      </w:r>
    </w:p>
    <w:p w14:paraId="40B7E4EC" w14:textId="77777777" w:rsidR="004922E7" w:rsidRPr="000B00EA" w:rsidRDefault="004922E7">
      <w:pPr>
        <w:pStyle w:val="01cNumrotationdeparagrapheenmarge"/>
        <w:framePr w:wrap="around"/>
        <w:rPr>
          <w:lang w:eastAsia="en-US"/>
        </w:rPr>
      </w:pPr>
    </w:p>
    <w:p w14:paraId="69D5F5EB" w14:textId="7B43590A" w:rsidR="004922E7" w:rsidRPr="000B00EA" w:rsidRDefault="00E7750D">
      <w:pPr>
        <w:pStyle w:val="01aCorpsdetexte"/>
        <w:rPr>
          <w:rFonts w:cs="Times New Roman"/>
          <w:lang w:val="fr-CH"/>
        </w:rPr>
      </w:pPr>
      <w:r w:rsidRPr="002D5190">
        <w:rPr>
          <w:rFonts w:eastAsiaTheme="minorEastAsia" w:cs="Times New Roman"/>
          <w:lang w:val="fr-CH"/>
        </w:rPr>
        <w:t xml:space="preserve">Dès lors, il est conseillé de privilégier l’installation directe d’un « client VPN » sur votre ordinateur, c’est-à-dire un programme qui se charge de se connecter sur le réseau de l’UNIL en toile de fond. Une marche à suivre pour l’installation du programme </w:t>
      </w:r>
      <w:r w:rsidR="00B66E59" w:rsidRPr="00B66E59">
        <w:rPr>
          <w:rFonts w:eastAsiaTheme="minorEastAsia" w:cs="Times New Roman"/>
          <w:i/>
          <w:iCs/>
          <w:lang w:val="fr-CH"/>
        </w:rPr>
        <w:t>Ivanti Secure Access Client</w:t>
      </w:r>
      <w:r w:rsidR="00B66E59">
        <w:rPr>
          <w:rFonts w:eastAsiaTheme="minorEastAsia" w:cs="Times New Roman"/>
          <w:lang w:val="fr-CH"/>
        </w:rPr>
        <w:t xml:space="preserve"> (anciennement, </w:t>
      </w:r>
      <w:r w:rsidRPr="002D5190">
        <w:rPr>
          <w:rFonts w:eastAsiaTheme="minorEastAsia" w:cs="Times New Roman"/>
          <w:i/>
          <w:lang w:val="fr-CH"/>
        </w:rPr>
        <w:t>Pulse</w:t>
      </w:r>
      <w:r w:rsidR="00B66E59">
        <w:rPr>
          <w:rFonts w:eastAsiaTheme="minorEastAsia" w:cs="Times New Roman"/>
          <w:iCs/>
          <w:lang w:val="fr-CH"/>
        </w:rPr>
        <w:t>)</w:t>
      </w:r>
      <w:r w:rsidRPr="002D5190">
        <w:rPr>
          <w:rFonts w:eastAsiaTheme="minorEastAsia" w:cs="Times New Roman"/>
          <w:lang w:val="fr-CH"/>
        </w:rPr>
        <w:t xml:space="preserve"> existe</w:t>
      </w:r>
      <w:r w:rsidRPr="002D5190">
        <w:rPr>
          <w:rFonts w:eastAsiaTheme="minorEastAsia" w:cs="Times New Roman"/>
          <w:vertAlign w:val="superscript"/>
          <w:lang w:val="fr-CH"/>
        </w:rPr>
        <w:footnoteReference w:id="40"/>
      </w:r>
      <w:r w:rsidRPr="002D5190">
        <w:rPr>
          <w:rFonts w:eastAsiaTheme="minorEastAsia" w:cs="Times New Roman"/>
          <w:lang w:val="fr-CH"/>
        </w:rPr>
        <w:t>.</w:t>
      </w:r>
    </w:p>
    <w:p w14:paraId="799E9FE3" w14:textId="1EBD156C" w:rsidR="004922E7" w:rsidRPr="000B00EA" w:rsidRDefault="00A26C96">
      <w:pPr>
        <w:pStyle w:val="03eTitre3-A"/>
        <w:rPr>
          <w:rFonts w:cs="Times New Roman"/>
        </w:rPr>
      </w:pPr>
      <w:bookmarkStart w:id="38" w:name="_Toc161060266"/>
      <w:r>
        <w:rPr>
          <w:rFonts w:eastAsiaTheme="minorEastAsia" w:cs="Times New Roman"/>
          <w:i/>
        </w:rPr>
        <w:t>OneDrive</w:t>
      </w:r>
      <w:r w:rsidR="003D120E">
        <w:rPr>
          <w:rFonts w:eastAsiaTheme="minorEastAsia" w:cs="Times New Roman"/>
          <w:i/>
        </w:rPr>
        <w:t xml:space="preserve">, anciennement </w:t>
      </w:r>
      <w:r w:rsidR="00E7750D" w:rsidRPr="002D5190">
        <w:rPr>
          <w:rFonts w:eastAsiaTheme="minorEastAsia" w:cs="Times New Roman"/>
          <w:i/>
        </w:rPr>
        <w:t>SWITCHdrive</w:t>
      </w:r>
      <w:bookmarkEnd w:id="38"/>
    </w:p>
    <w:p w14:paraId="5568C2DF" w14:textId="77777777" w:rsidR="004922E7" w:rsidRPr="000B00EA" w:rsidRDefault="004922E7">
      <w:pPr>
        <w:pStyle w:val="01cNumrotationdeparagrapheenmarge"/>
        <w:framePr w:wrap="around"/>
        <w:rPr>
          <w:lang w:eastAsia="en-US"/>
        </w:rPr>
      </w:pPr>
    </w:p>
    <w:p w14:paraId="704B5F8A" w14:textId="0E552020" w:rsidR="004922E7" w:rsidRPr="002D5190" w:rsidRDefault="00E7750D" w:rsidP="00D0236D">
      <w:pPr>
        <w:pStyle w:val="01aCorpsdetexte"/>
        <w:rPr>
          <w:rFonts w:eastAsiaTheme="minorEastAsia" w:cs="Times New Roman"/>
          <w:lang w:val="fr-CH"/>
        </w:rPr>
      </w:pPr>
      <w:r w:rsidRPr="002D5190">
        <w:rPr>
          <w:rFonts w:eastAsiaTheme="minorEastAsia" w:cs="Times New Roman"/>
        </w:rPr>
        <w:t>De n</w:t>
      </w:r>
      <w:r w:rsidRPr="002D5190">
        <w:rPr>
          <w:rFonts w:eastAsiaTheme="minorEastAsia" w:cs="Times New Roman"/>
          <w:lang w:val="fr-CH"/>
        </w:rPr>
        <w:t>ombreux services de stockage vous permettent de sauvegarder vos fichiers sur un serveur via internet et de les synchroniser entre plusieurs appareils</w:t>
      </w:r>
      <w:r w:rsidRPr="002D5190">
        <w:rPr>
          <w:rFonts w:eastAsiaTheme="minorEastAsia" w:cs="Times New Roman"/>
          <w:vertAlign w:val="superscript"/>
          <w:lang w:val="fr-CH"/>
        </w:rPr>
        <w:footnoteReference w:id="41"/>
      </w:r>
      <w:r w:rsidRPr="002D5190">
        <w:rPr>
          <w:rFonts w:eastAsiaTheme="minorEastAsia" w:cs="Times New Roman"/>
          <w:lang w:val="fr-CH"/>
        </w:rPr>
        <w:t xml:space="preserve">. L’UNIL s’est affiliée avec le service de stockage </w:t>
      </w:r>
      <w:r w:rsidR="00ED4A34" w:rsidRPr="00ED4A34">
        <w:rPr>
          <w:rFonts w:eastAsiaTheme="minorEastAsia" w:cs="Times New Roman"/>
          <w:i/>
          <w:iCs/>
          <w:lang w:val="fr-CH"/>
        </w:rPr>
        <w:t>OneDrive</w:t>
      </w:r>
      <w:r w:rsidRPr="002D5190">
        <w:rPr>
          <w:rFonts w:eastAsiaTheme="minorEastAsia" w:cs="Times New Roman"/>
          <w:lang w:val="fr-CH"/>
        </w:rPr>
        <w:t xml:space="preserve">. </w:t>
      </w:r>
      <w:r w:rsidR="00ED4A34">
        <w:rPr>
          <w:rFonts w:eastAsiaTheme="minorEastAsia" w:cs="Times New Roman"/>
          <w:lang w:val="fr-CH"/>
        </w:rPr>
        <w:t>Ce</w:t>
      </w:r>
      <w:r w:rsidR="00D0236D" w:rsidRPr="002D5190">
        <w:rPr>
          <w:rFonts w:eastAsiaTheme="minorEastAsia" w:cs="Times New Roman"/>
          <w:lang w:val="fr-CH"/>
        </w:rPr>
        <w:t xml:space="preserve"> </w:t>
      </w:r>
      <w:r w:rsidRPr="002D5190">
        <w:rPr>
          <w:rFonts w:eastAsiaTheme="minorEastAsia" w:cs="Times New Roman"/>
          <w:lang w:val="fr-CH"/>
        </w:rPr>
        <w:t>fournisseur de service</w:t>
      </w:r>
      <w:r w:rsidR="00F63297">
        <w:rPr>
          <w:rFonts w:eastAsiaTheme="minorEastAsia" w:cs="Times New Roman"/>
          <w:lang w:val="fr-CH"/>
        </w:rPr>
        <w:t>s</w:t>
      </w:r>
      <w:r w:rsidRPr="002D5190">
        <w:rPr>
          <w:rFonts w:eastAsiaTheme="minorEastAsia" w:cs="Times New Roman"/>
          <w:lang w:val="fr-CH"/>
        </w:rPr>
        <w:t xml:space="preserve"> </w:t>
      </w:r>
      <w:r w:rsidR="00ED4A34">
        <w:rPr>
          <w:rFonts w:eastAsiaTheme="minorEastAsia" w:cs="Times New Roman"/>
          <w:lang w:val="fr-CH"/>
        </w:rPr>
        <w:t>respecte les</w:t>
      </w:r>
      <w:r w:rsidRPr="002D5190">
        <w:rPr>
          <w:rFonts w:eastAsiaTheme="minorEastAsia" w:cs="Times New Roman"/>
          <w:lang w:val="fr-CH"/>
        </w:rPr>
        <w:t xml:space="preserve"> normes de protection de données en Suisse.</w:t>
      </w:r>
    </w:p>
    <w:p w14:paraId="483DB63B" w14:textId="77777777" w:rsidR="00D0236D" w:rsidRPr="000B00EA" w:rsidRDefault="00D0236D" w:rsidP="00D0236D">
      <w:pPr>
        <w:pStyle w:val="01cNumrotationdeparagrapheenmarge"/>
        <w:framePr w:wrap="around"/>
        <w:rPr>
          <w:lang w:val="fr-CH" w:eastAsia="en-US"/>
        </w:rPr>
      </w:pPr>
    </w:p>
    <w:p w14:paraId="6515616D" w14:textId="44B1F258" w:rsidR="00D0236D" w:rsidRPr="002D5190" w:rsidRDefault="008D173A" w:rsidP="00D0236D">
      <w:pPr>
        <w:pStyle w:val="01aCorpsdetexte"/>
        <w:rPr>
          <w:rFonts w:cs="Times New Roman"/>
        </w:rPr>
      </w:pPr>
      <w:r>
        <w:rPr>
          <w:rFonts w:cs="Times New Roman"/>
        </w:rPr>
        <w:t>Pour l’utiliser, il suffit de vous connecter avec votre compte UNIL</w:t>
      </w:r>
      <w:r>
        <w:rPr>
          <w:rStyle w:val="Appelnotedebasdep"/>
          <w:rFonts w:cs="Times New Roman"/>
        </w:rPr>
        <w:footnoteReference w:id="42"/>
      </w:r>
      <w:r>
        <w:rPr>
          <w:rFonts w:cs="Times New Roman"/>
        </w:rPr>
        <w:t>.</w:t>
      </w:r>
      <w:r w:rsidR="00D0236D" w:rsidRPr="002D5190">
        <w:rPr>
          <w:rFonts w:cs="Times New Roman"/>
        </w:rPr>
        <w:t xml:space="preserve"> Ce service met à disposition un large espace de stockage (de </w:t>
      </w:r>
      <w:r w:rsidR="00576C5E">
        <w:rPr>
          <w:rFonts w:cs="Times New Roman"/>
        </w:rPr>
        <w:t>1 To</w:t>
      </w:r>
      <w:r w:rsidR="00D0236D" w:rsidRPr="002D5190">
        <w:rPr>
          <w:rFonts w:cs="Times New Roman"/>
        </w:rPr>
        <w:t xml:space="preserve"> par utilisateur). </w:t>
      </w:r>
      <w:r w:rsidR="003374BE">
        <w:rPr>
          <w:rFonts w:cs="Times New Roman"/>
        </w:rPr>
        <w:t>C’</w:t>
      </w:r>
      <w:r w:rsidR="00D0236D" w:rsidRPr="002D5190">
        <w:rPr>
          <w:rFonts w:cs="Times New Roman"/>
        </w:rPr>
        <w:t>est un très bon moyen de préserver des sauvegardes de vos documents en plusieurs lieux et toujours accessibles en ligne.</w:t>
      </w:r>
    </w:p>
    <w:p w14:paraId="5884CF57" w14:textId="77777777" w:rsidR="004922E7" w:rsidRPr="000B00EA" w:rsidRDefault="004922E7">
      <w:pPr>
        <w:pStyle w:val="01cNumrotationdeparagrapheenmarge"/>
        <w:framePr w:wrap="around"/>
        <w:rPr>
          <w:lang w:val="fr-CH" w:eastAsia="en-US"/>
        </w:rPr>
      </w:pPr>
    </w:p>
    <w:p w14:paraId="7A131D69" w14:textId="0B21F3EC" w:rsidR="004922E7" w:rsidRPr="000B00EA" w:rsidRDefault="00A23DCB">
      <w:pPr>
        <w:pStyle w:val="01aCorpsdetexte"/>
        <w:rPr>
          <w:rFonts w:cs="Times New Roman"/>
          <w:lang w:val="fr-CH"/>
        </w:rPr>
      </w:pPr>
      <w:r>
        <w:rPr>
          <w:rFonts w:eastAsiaTheme="minorEastAsia" w:cs="Times New Roman"/>
          <w:lang w:val="fr-CH"/>
        </w:rPr>
        <w:t>Puisque votre</w:t>
      </w:r>
      <w:r w:rsidR="00E7750D" w:rsidRPr="002D5190">
        <w:rPr>
          <w:rFonts w:eastAsiaTheme="minorEastAsia" w:cs="Times New Roman"/>
          <w:lang w:val="fr-CH"/>
        </w:rPr>
        <w:t xml:space="preserve"> accès à </w:t>
      </w:r>
      <w:r w:rsidR="00DB302F">
        <w:rPr>
          <w:rFonts w:eastAsiaTheme="minorEastAsia" w:cs="Times New Roman"/>
          <w:i/>
          <w:lang w:val="fr-CH"/>
        </w:rPr>
        <w:t>OneDrive</w:t>
      </w:r>
      <w:r w:rsidR="00E7750D" w:rsidRPr="002D5190">
        <w:rPr>
          <w:rFonts w:eastAsiaTheme="minorEastAsia" w:cs="Times New Roman"/>
          <w:lang w:val="fr-CH"/>
        </w:rPr>
        <w:t xml:space="preserve"> se fait grâce à votre compte UNIL, vous n’aurez plus accès à votre compte dès la fin de votre contrat. Ainsi, n’oubliez pas de sauvegarder les documents pertinents avant la fermeture de votre compte.</w:t>
      </w:r>
    </w:p>
    <w:p w14:paraId="4A5C390F" w14:textId="77777777" w:rsidR="004922E7" w:rsidRPr="000B00EA" w:rsidRDefault="00E7750D">
      <w:pPr>
        <w:pStyle w:val="03eTitre3-A"/>
        <w:rPr>
          <w:rFonts w:cs="Times New Roman"/>
        </w:rPr>
      </w:pPr>
      <w:bookmarkStart w:id="39" w:name="_Toc161060267"/>
      <w:r w:rsidRPr="002D5190">
        <w:rPr>
          <w:rFonts w:eastAsiaTheme="minorEastAsia" w:cs="Times New Roman"/>
          <w:i/>
        </w:rPr>
        <w:lastRenderedPageBreak/>
        <w:t>SWITCHfilesender</w:t>
      </w:r>
      <w:bookmarkEnd w:id="39"/>
    </w:p>
    <w:p w14:paraId="4F05CE4A" w14:textId="77777777" w:rsidR="004922E7" w:rsidRPr="000B00EA" w:rsidRDefault="004922E7">
      <w:pPr>
        <w:pStyle w:val="01cNumrotationdeparagrapheenmarge"/>
        <w:framePr w:wrap="around"/>
        <w:rPr>
          <w:lang w:eastAsia="en-US"/>
        </w:rPr>
      </w:pPr>
    </w:p>
    <w:p w14:paraId="2CC7BE8E" w14:textId="34665D6E" w:rsidR="004922E7" w:rsidRDefault="00E7750D">
      <w:pPr>
        <w:pStyle w:val="01aCorpsdetexte"/>
        <w:rPr>
          <w:rFonts w:eastAsiaTheme="minorEastAsia" w:cs="Times New Roman"/>
          <w:lang w:val="fr-CH"/>
        </w:rPr>
      </w:pPr>
      <w:r w:rsidRPr="002D5190">
        <w:rPr>
          <w:rFonts w:eastAsiaTheme="minorEastAsia" w:cs="Times New Roman"/>
          <w:lang w:val="fr-CH"/>
        </w:rPr>
        <w:t xml:space="preserve">L’envoi de fichiers par email pose souvent des problèmes de restriction de taille des documents (souvent limités à 20-25 Mo au maximum). Le service </w:t>
      </w:r>
      <w:r w:rsidRPr="002D5190">
        <w:rPr>
          <w:rFonts w:eastAsiaTheme="minorEastAsia" w:cs="Times New Roman"/>
          <w:i/>
          <w:lang w:val="fr-CH"/>
        </w:rPr>
        <w:t>SWITCHfilesender</w:t>
      </w:r>
      <w:r w:rsidRPr="002D5190">
        <w:rPr>
          <w:rFonts w:eastAsiaTheme="minorEastAsia" w:cs="Times New Roman"/>
          <w:vertAlign w:val="superscript"/>
          <w:lang w:val="fr-CH"/>
        </w:rPr>
        <w:footnoteReference w:id="43"/>
      </w:r>
      <w:r w:rsidRPr="002D5190">
        <w:rPr>
          <w:rFonts w:eastAsiaTheme="minorEastAsia" w:cs="Times New Roman"/>
          <w:lang w:val="fr-CH"/>
        </w:rPr>
        <w:t xml:space="preserve"> vous permet de charger temporairement un fichier (d’une taille de 50 Go au maximum) sur un serveur et d’envoyer un email contenant un lien de télécharger à votre destinataire. Il est également possible d’envoyer un email afin d’inviter une personne à vous envoyer un fichier. La ou le destinataire n’a pas besoin d’avoir un compte pour effectuer cette démarche.</w:t>
      </w:r>
    </w:p>
    <w:p w14:paraId="0701A5AB" w14:textId="77777777" w:rsidR="00A72658" w:rsidRDefault="00A72658" w:rsidP="00A72658">
      <w:pPr>
        <w:pStyle w:val="01cNumrotationdeparagrapheenmarge"/>
        <w:framePr w:wrap="around"/>
        <w:rPr>
          <w:lang w:val="fr-CH" w:eastAsia="en-US"/>
        </w:rPr>
      </w:pPr>
    </w:p>
    <w:p w14:paraId="7AE7CE77" w14:textId="028C75EB" w:rsidR="00A72658" w:rsidRPr="00A72658" w:rsidRDefault="00A72658" w:rsidP="00A72658">
      <w:pPr>
        <w:pStyle w:val="01aCorpsdetexte"/>
        <w:rPr>
          <w:lang w:val="fr-CH"/>
        </w:rPr>
      </w:pPr>
      <w:r>
        <w:rPr>
          <w:lang w:val="fr-CH"/>
        </w:rPr>
        <w:t>Il n’est pas encore clair si ce service sera maintenant après le passage de SWITCHDrive à OneDrive.</w:t>
      </w:r>
    </w:p>
    <w:p w14:paraId="6972130B" w14:textId="77777777" w:rsidR="004922E7" w:rsidRPr="000B00EA" w:rsidRDefault="00E7750D">
      <w:pPr>
        <w:pStyle w:val="03eTitre3-A"/>
        <w:rPr>
          <w:rFonts w:cs="Times New Roman"/>
        </w:rPr>
      </w:pPr>
      <w:bookmarkStart w:id="40" w:name="_Toc161060268"/>
      <w:r w:rsidRPr="002D5190">
        <w:rPr>
          <w:rFonts w:eastAsiaTheme="minorEastAsia" w:cs="Times New Roman"/>
        </w:rPr>
        <w:t xml:space="preserve">Offres </w:t>
      </w:r>
      <w:r w:rsidRPr="002D5190">
        <w:rPr>
          <w:rFonts w:eastAsiaTheme="minorEastAsia" w:cs="Times New Roman"/>
          <w:i/>
        </w:rPr>
        <w:t>Neptune</w:t>
      </w:r>
      <w:r w:rsidRPr="002D5190">
        <w:rPr>
          <w:rFonts w:eastAsiaTheme="minorEastAsia" w:cs="Times New Roman"/>
        </w:rPr>
        <w:t xml:space="preserve"> et </w:t>
      </w:r>
      <w:r w:rsidRPr="002D5190">
        <w:rPr>
          <w:rFonts w:eastAsiaTheme="minorEastAsia" w:cs="Times New Roman"/>
          <w:i/>
        </w:rPr>
        <w:t>Poséidon</w:t>
      </w:r>
      <w:bookmarkEnd w:id="40"/>
    </w:p>
    <w:p w14:paraId="58517F1C" w14:textId="77777777" w:rsidR="004922E7" w:rsidRPr="000B00EA" w:rsidRDefault="004922E7">
      <w:pPr>
        <w:pStyle w:val="01cNumrotationdeparagrapheenmarge"/>
        <w:framePr w:wrap="around"/>
        <w:rPr>
          <w:lang w:eastAsia="en-US"/>
        </w:rPr>
      </w:pPr>
    </w:p>
    <w:p w14:paraId="49864783" w14:textId="77777777" w:rsidR="004922E7" w:rsidRPr="000B00EA" w:rsidRDefault="00E7750D">
      <w:pPr>
        <w:pStyle w:val="01aCorpsdetexte"/>
        <w:rPr>
          <w:rFonts w:cs="Times New Roman"/>
        </w:rPr>
      </w:pPr>
      <w:r w:rsidRPr="002D5190">
        <w:rPr>
          <w:rFonts w:eastAsiaTheme="minorEastAsia" w:cs="Times New Roman"/>
        </w:rPr>
        <w:t>Il existe deux services externes à l’UNIL vous permettant d’acheter du matériel informatique à prix réduit.</w:t>
      </w:r>
    </w:p>
    <w:p w14:paraId="3F724D79" w14:textId="77777777" w:rsidR="004922E7" w:rsidRPr="000B00EA" w:rsidRDefault="004922E7">
      <w:pPr>
        <w:pStyle w:val="01cNumrotationdeparagrapheenmarge"/>
        <w:framePr w:wrap="around"/>
        <w:rPr>
          <w:lang w:eastAsia="en-US"/>
        </w:rPr>
      </w:pPr>
    </w:p>
    <w:p w14:paraId="1F12EF7A" w14:textId="77777777" w:rsidR="004922E7" w:rsidRPr="000B00EA" w:rsidRDefault="00E7750D">
      <w:pPr>
        <w:pStyle w:val="01aCorpsdetexte"/>
        <w:rPr>
          <w:rFonts w:cs="Times New Roman"/>
        </w:rPr>
      </w:pPr>
      <w:r w:rsidRPr="002D5190">
        <w:rPr>
          <w:rFonts w:eastAsiaTheme="minorEastAsia" w:cs="Times New Roman"/>
        </w:rPr>
        <w:t xml:space="preserve">L’initiative </w:t>
      </w:r>
      <w:r w:rsidRPr="002D5190">
        <w:rPr>
          <w:rFonts w:eastAsiaTheme="minorEastAsia" w:cs="Times New Roman"/>
          <w:i/>
        </w:rPr>
        <w:t>Neptune</w:t>
      </w:r>
      <w:r w:rsidRPr="002D5190">
        <w:rPr>
          <w:rFonts w:eastAsiaTheme="minorEastAsia" w:cs="Times New Roman"/>
        </w:rPr>
        <w:t xml:space="preserve"> (ETHZ) offre à tout</w:t>
      </w:r>
      <w:r w:rsidRPr="002D5190">
        <w:rPr>
          <w:rFonts w:eastAsiaTheme="minorEastAsia" w:cs="Times New Roman"/>
          <w:lang w:eastAsia="fr-CH"/>
        </w:rPr>
        <w:t>·e</w:t>
      </w:r>
      <w:r w:rsidRPr="002D5190">
        <w:rPr>
          <w:rFonts w:eastAsiaTheme="minorEastAsia" w:cs="Times New Roman"/>
        </w:rPr>
        <w:t xml:space="preserve"> étudiant</w:t>
      </w:r>
      <w:r w:rsidRPr="002D5190">
        <w:rPr>
          <w:rFonts w:eastAsiaTheme="minorEastAsia" w:cs="Times New Roman"/>
          <w:lang w:eastAsia="fr-CH"/>
        </w:rPr>
        <w:t>·e</w:t>
      </w:r>
      <w:r w:rsidRPr="002D5190">
        <w:rPr>
          <w:rFonts w:eastAsiaTheme="minorEastAsia" w:cs="Times New Roman"/>
        </w:rPr>
        <w:t xml:space="preserve"> d’une université suisse la possibilité d’acheter du matériel informatique à prix réduit depuis des décennies</w:t>
      </w:r>
      <w:r w:rsidRPr="002D5190">
        <w:rPr>
          <w:rStyle w:val="Appelnotedebasdep"/>
          <w:rFonts w:eastAsiaTheme="minorEastAsia" w:cs="Times New Roman"/>
        </w:rPr>
        <w:footnoteReference w:id="44"/>
      </w:r>
      <w:r w:rsidRPr="002D5190">
        <w:rPr>
          <w:rFonts w:eastAsiaTheme="minorEastAsia" w:cs="Times New Roman"/>
        </w:rPr>
        <w:t>. Des rabais considérables sont offerts au début des semestres universitaires. En dehors de ces périodes, il est toujours possible de trouver des offres avantageuses</w:t>
      </w:r>
      <w:r w:rsidRPr="002D5190">
        <w:rPr>
          <w:rStyle w:val="Appelnotedebasdep"/>
          <w:rFonts w:eastAsiaTheme="minorEastAsia" w:cs="Times New Roman"/>
        </w:rPr>
        <w:footnoteReference w:id="45"/>
      </w:r>
      <w:r w:rsidRPr="002D5190">
        <w:rPr>
          <w:rFonts w:eastAsiaTheme="minorEastAsia" w:cs="Times New Roman"/>
        </w:rPr>
        <w:t>.</w:t>
      </w:r>
    </w:p>
    <w:p w14:paraId="2AC52531" w14:textId="77777777" w:rsidR="004922E7" w:rsidRPr="000B00EA" w:rsidRDefault="004922E7">
      <w:pPr>
        <w:pStyle w:val="01cNumrotationdeparagrapheenmarge"/>
        <w:framePr w:wrap="around"/>
        <w:rPr>
          <w:lang w:eastAsia="en-US"/>
        </w:rPr>
      </w:pPr>
    </w:p>
    <w:p w14:paraId="6830820B" w14:textId="77777777" w:rsidR="004922E7" w:rsidRPr="000B00EA" w:rsidRDefault="00E7750D">
      <w:pPr>
        <w:pStyle w:val="01aCorpsdetexte"/>
        <w:rPr>
          <w:rFonts w:cs="Times New Roman"/>
        </w:rPr>
      </w:pPr>
      <w:r w:rsidRPr="002D5190">
        <w:rPr>
          <w:rFonts w:eastAsiaTheme="minorEastAsia" w:cs="Times New Roman"/>
        </w:rPr>
        <w:t xml:space="preserve">L’initiative </w:t>
      </w:r>
      <w:r w:rsidRPr="002D5190">
        <w:rPr>
          <w:rFonts w:eastAsiaTheme="minorEastAsia" w:cs="Times New Roman"/>
          <w:i/>
        </w:rPr>
        <w:t>Poséidon</w:t>
      </w:r>
      <w:r w:rsidRPr="002D5190">
        <w:rPr>
          <w:rFonts w:eastAsiaTheme="minorEastAsia" w:cs="Times New Roman"/>
        </w:rPr>
        <w:t xml:space="preserve"> (EPFL) publie un catalogue d’ordinateurs portables à prix réduit</w:t>
      </w:r>
      <w:r w:rsidRPr="002D5190">
        <w:rPr>
          <w:rStyle w:val="Appelnotedebasdep"/>
          <w:rFonts w:eastAsiaTheme="minorEastAsia" w:cs="Times New Roman"/>
        </w:rPr>
        <w:footnoteReference w:id="46"/>
      </w:r>
      <w:r w:rsidRPr="002D5190">
        <w:rPr>
          <w:rFonts w:eastAsiaTheme="minorEastAsia" w:cs="Times New Roman"/>
        </w:rPr>
        <w:t>. L’achat se fait ensuite sur trois sites internet différents. Il est limité à deux ordinateurs par personne par année.</w:t>
      </w:r>
    </w:p>
    <w:p w14:paraId="36CD6534" w14:textId="4E595240" w:rsidR="004922E7" w:rsidRPr="000B00EA" w:rsidRDefault="00E7750D">
      <w:pPr>
        <w:pStyle w:val="03eTitre3-A"/>
        <w:rPr>
          <w:rFonts w:cs="Times New Roman"/>
        </w:rPr>
      </w:pPr>
      <w:bookmarkStart w:id="41" w:name="_Toc161060269"/>
      <w:r w:rsidRPr="002D5190">
        <w:rPr>
          <w:rFonts w:eastAsiaTheme="minorEastAsia" w:cs="Times New Roman"/>
          <w:i/>
        </w:rPr>
        <w:t>C</w:t>
      </w:r>
      <w:r w:rsidR="00CF5BEC" w:rsidRPr="002D5190">
        <w:rPr>
          <w:rFonts w:eastAsiaTheme="minorEastAsia" w:cs="Times New Roman"/>
          <w:i/>
        </w:rPr>
        <w:t>omet Backup</w:t>
      </w:r>
      <w:bookmarkEnd w:id="41"/>
    </w:p>
    <w:p w14:paraId="00B0409B" w14:textId="77777777" w:rsidR="004922E7" w:rsidRPr="000B00EA" w:rsidRDefault="004922E7">
      <w:pPr>
        <w:pStyle w:val="01cNumrotationdeparagrapheenmarge"/>
        <w:framePr w:wrap="around"/>
        <w:rPr>
          <w:lang w:eastAsia="en-US"/>
        </w:rPr>
      </w:pPr>
    </w:p>
    <w:p w14:paraId="04AB1D14" w14:textId="52ACDF62" w:rsidR="004922E7" w:rsidRPr="000B00EA" w:rsidRDefault="00E7750D">
      <w:pPr>
        <w:pStyle w:val="01aCorpsdetexte"/>
        <w:rPr>
          <w:rFonts w:cs="Times New Roman"/>
          <w:lang w:val="fr-CH"/>
        </w:rPr>
      </w:pPr>
      <w:r w:rsidRPr="002D5190">
        <w:rPr>
          <w:rFonts w:eastAsiaTheme="minorEastAsia" w:cs="Times New Roman"/>
          <w:i/>
          <w:lang w:val="fr-CH"/>
        </w:rPr>
        <w:lastRenderedPageBreak/>
        <w:t>C</w:t>
      </w:r>
      <w:r w:rsidR="00CF5BEC" w:rsidRPr="002D5190">
        <w:rPr>
          <w:rFonts w:eastAsiaTheme="minorEastAsia" w:cs="Times New Roman"/>
          <w:i/>
          <w:lang w:val="fr-CH"/>
        </w:rPr>
        <w:t xml:space="preserve">omet Backup </w:t>
      </w:r>
      <w:r w:rsidRPr="002D5190">
        <w:rPr>
          <w:rFonts w:eastAsiaTheme="minorEastAsia" w:cs="Times New Roman"/>
          <w:lang w:val="fr-CH"/>
        </w:rPr>
        <w:t>est le programme informatique assurant la sauvegarde des données de tout ordinateur utilisé par la communauté universitaire. Il permet la sauvegarde de l’entier de vos données sur un serveur</w:t>
      </w:r>
      <w:r w:rsidRPr="002D5190">
        <w:rPr>
          <w:rFonts w:eastAsiaTheme="minorEastAsia" w:cs="Times New Roman"/>
          <w:vertAlign w:val="superscript"/>
          <w:lang w:val="fr-CH"/>
        </w:rPr>
        <w:footnoteReference w:id="47"/>
      </w:r>
      <w:r w:rsidRPr="002D5190">
        <w:rPr>
          <w:rFonts w:eastAsiaTheme="minorEastAsia" w:cs="Times New Roman"/>
          <w:lang w:val="fr-CH"/>
        </w:rPr>
        <w:t>.</w:t>
      </w:r>
    </w:p>
    <w:p w14:paraId="1E235C1E" w14:textId="77777777" w:rsidR="004922E7" w:rsidRPr="000B00EA" w:rsidRDefault="00E7750D">
      <w:pPr>
        <w:pStyle w:val="03eTitre3-A"/>
        <w:rPr>
          <w:rFonts w:cs="Times New Roman"/>
        </w:rPr>
      </w:pPr>
      <w:bookmarkStart w:id="42" w:name="_Toc161060270"/>
      <w:r w:rsidRPr="002D5190">
        <w:rPr>
          <w:rFonts w:eastAsiaTheme="minorEastAsia" w:cs="Times New Roman"/>
        </w:rPr>
        <w:t>SERVAL</w:t>
      </w:r>
      <w:bookmarkEnd w:id="42"/>
    </w:p>
    <w:p w14:paraId="4D91C02B" w14:textId="77777777" w:rsidR="004922E7" w:rsidRPr="000B00EA" w:rsidRDefault="004922E7">
      <w:pPr>
        <w:pStyle w:val="01cNumrotationdeparagrapheenmarge"/>
        <w:framePr w:wrap="around"/>
        <w:rPr>
          <w:lang w:eastAsia="en-US"/>
        </w:rPr>
      </w:pPr>
    </w:p>
    <w:p w14:paraId="6B860E9B" w14:textId="77777777" w:rsidR="004922E7" w:rsidRPr="000B00EA" w:rsidRDefault="00E7750D">
      <w:pPr>
        <w:pStyle w:val="01aCorpsdetexte"/>
        <w:rPr>
          <w:rFonts w:cs="Times New Roman"/>
          <w:lang w:val="fr-CH"/>
        </w:rPr>
      </w:pPr>
      <w:r w:rsidRPr="002D5190">
        <w:rPr>
          <w:rFonts w:eastAsiaTheme="minorEastAsia" w:cs="Times New Roman"/>
          <w:lang w:val="fr-CH"/>
        </w:rPr>
        <w:t>Le serveur académique lausannois (SERVAL)</w:t>
      </w:r>
      <w:r w:rsidRPr="002D5190">
        <w:rPr>
          <w:rFonts w:eastAsiaTheme="minorEastAsia" w:cs="Times New Roman"/>
          <w:vertAlign w:val="superscript"/>
          <w:lang w:val="fr-CH"/>
        </w:rPr>
        <w:footnoteReference w:id="48"/>
      </w:r>
      <w:r w:rsidRPr="002D5190">
        <w:rPr>
          <w:rFonts w:eastAsiaTheme="minorEastAsia" w:cs="Times New Roman"/>
          <w:lang w:val="fr-CH"/>
        </w:rPr>
        <w:t xml:space="preserve"> est la plateforme institutionnelle réunissant les publications de toutes et tous les chercheuses et chercheurs de l’UNIL et du CHUV en un seul lieu. Tout·e auteur·e est tenu·e de faire paraître ses publications sur la plateforme</w:t>
      </w:r>
      <w:r w:rsidRPr="002D5190">
        <w:rPr>
          <w:rFonts w:eastAsiaTheme="minorEastAsia" w:cs="Times New Roman"/>
          <w:vertAlign w:val="superscript"/>
          <w:lang w:val="fr-CH"/>
        </w:rPr>
        <w:footnoteReference w:id="49"/>
      </w:r>
      <w:r w:rsidRPr="002D5190">
        <w:rPr>
          <w:rFonts w:eastAsiaTheme="minorEastAsia" w:cs="Times New Roman"/>
          <w:lang w:val="fr-CH"/>
        </w:rPr>
        <w:t>.</w:t>
      </w:r>
    </w:p>
    <w:p w14:paraId="2D86CD6C" w14:textId="77777777" w:rsidR="004922E7" w:rsidRPr="000B00EA" w:rsidRDefault="004922E7">
      <w:pPr>
        <w:pStyle w:val="01cNumrotationdeparagrapheenmarge"/>
        <w:framePr w:wrap="around"/>
        <w:rPr>
          <w:lang w:val="fr-CH" w:eastAsia="en-US"/>
        </w:rPr>
      </w:pPr>
    </w:p>
    <w:p w14:paraId="27837989" w14:textId="519AB6F0" w:rsidR="004922E7" w:rsidRPr="000B00EA" w:rsidRDefault="00E7750D">
      <w:pPr>
        <w:pStyle w:val="01aCorpsdetexte"/>
        <w:rPr>
          <w:rFonts w:cs="Times New Roman"/>
          <w:lang w:val="fr-CH"/>
        </w:rPr>
      </w:pPr>
      <w:r w:rsidRPr="002D5190">
        <w:rPr>
          <w:rFonts w:eastAsiaTheme="minorEastAsia" w:cs="Times New Roman"/>
          <w:lang w:val="fr-CH"/>
        </w:rPr>
        <w:t xml:space="preserve">Serval cherche à augmenter la visibilité des publications scientifiques de </w:t>
      </w:r>
      <w:r w:rsidR="003E680E">
        <w:rPr>
          <w:rFonts w:eastAsiaTheme="minorEastAsia" w:cs="Times New Roman"/>
          <w:lang w:val="fr-CH"/>
        </w:rPr>
        <w:t>s</w:t>
      </w:r>
      <w:r w:rsidRPr="002D5190">
        <w:rPr>
          <w:rFonts w:eastAsiaTheme="minorEastAsia" w:cs="Times New Roman"/>
          <w:lang w:val="fr-CH"/>
        </w:rPr>
        <w:t>es membres. En téléchargeant une publication sur la plateforme</w:t>
      </w:r>
      <w:r w:rsidRPr="002D5190">
        <w:rPr>
          <w:rFonts w:eastAsiaTheme="minorEastAsia" w:cs="Times New Roman"/>
          <w:vertAlign w:val="superscript"/>
          <w:lang w:val="fr-CH"/>
        </w:rPr>
        <w:footnoteReference w:id="50"/>
      </w:r>
      <w:r w:rsidRPr="002D5190">
        <w:rPr>
          <w:rFonts w:eastAsiaTheme="minorEastAsia" w:cs="Times New Roman"/>
          <w:lang w:val="fr-CH"/>
        </w:rPr>
        <w:t xml:space="preserve">, celle-ci est indexée sur d’autres sites de recherches (dont notamment </w:t>
      </w:r>
      <w:r w:rsidRPr="002D5190">
        <w:rPr>
          <w:rFonts w:eastAsiaTheme="minorEastAsia" w:cs="Times New Roman"/>
          <w:i/>
          <w:lang w:val="fr-CH"/>
        </w:rPr>
        <w:t>Google Scholar</w:t>
      </w:r>
      <w:r w:rsidRPr="002D5190">
        <w:rPr>
          <w:rFonts w:eastAsiaTheme="minorEastAsia" w:cs="Times New Roman"/>
          <w:lang w:val="fr-CH"/>
        </w:rPr>
        <w:t xml:space="preserve">, OADOI, core.co.uk, BASE). </w:t>
      </w:r>
    </w:p>
    <w:p w14:paraId="42EF8D42" w14:textId="77777777" w:rsidR="004922E7" w:rsidRPr="000B00EA" w:rsidRDefault="004922E7">
      <w:pPr>
        <w:pStyle w:val="01cNumrotationdeparagrapheenmarge"/>
        <w:framePr w:wrap="around"/>
        <w:rPr>
          <w:lang w:val="fr-CH" w:eastAsia="en-US"/>
        </w:rPr>
      </w:pPr>
    </w:p>
    <w:p w14:paraId="7B0AE6ED" w14:textId="77777777" w:rsidR="004922E7" w:rsidRPr="000B00EA" w:rsidRDefault="00E7750D">
      <w:pPr>
        <w:pStyle w:val="01aCorpsdetexte"/>
        <w:rPr>
          <w:rFonts w:cs="Times New Roman"/>
          <w:lang w:val="fr-CH"/>
        </w:rPr>
      </w:pPr>
      <w:r w:rsidRPr="002D5190">
        <w:rPr>
          <w:rFonts w:eastAsiaTheme="minorEastAsia" w:cs="Times New Roman"/>
          <w:lang w:val="fr-CH"/>
        </w:rPr>
        <w:t>Une formation destinée à toutes et tous les chercheuses et chercheurs de l’Université est disponible en ligne</w:t>
      </w:r>
      <w:r w:rsidRPr="002D5190">
        <w:rPr>
          <w:rFonts w:eastAsiaTheme="minorEastAsia" w:cs="Times New Roman"/>
          <w:vertAlign w:val="superscript"/>
          <w:lang w:val="fr-CH"/>
        </w:rPr>
        <w:footnoteReference w:id="51"/>
      </w:r>
      <w:r w:rsidRPr="002D5190">
        <w:rPr>
          <w:rFonts w:eastAsiaTheme="minorEastAsia" w:cs="Times New Roman"/>
          <w:lang w:val="fr-CH"/>
        </w:rPr>
        <w:t xml:space="preserve">. Le </w:t>
      </w:r>
      <w:r w:rsidRPr="002D5190">
        <w:rPr>
          <w:rFonts w:eastAsiaTheme="minorEastAsia" w:cs="Times New Roman"/>
          <w:i/>
          <w:lang w:val="fr-CH"/>
        </w:rPr>
        <w:t>Graduate Campus</w:t>
      </w:r>
      <w:r w:rsidRPr="002D5190">
        <w:rPr>
          <w:rFonts w:eastAsiaTheme="minorEastAsia" w:cs="Times New Roman"/>
          <w:lang w:val="fr-CH"/>
        </w:rPr>
        <w:t xml:space="preserve"> offre régulièrement des formations</w:t>
      </w:r>
      <w:r w:rsidRPr="002D5190">
        <w:rPr>
          <w:rFonts w:eastAsiaTheme="minorEastAsia" w:cs="Times New Roman"/>
          <w:vertAlign w:val="superscript"/>
          <w:lang w:val="fr-CH"/>
        </w:rPr>
        <w:footnoteReference w:id="52"/>
      </w:r>
      <w:r w:rsidRPr="002D5190">
        <w:rPr>
          <w:rFonts w:eastAsiaTheme="minorEastAsia" w:cs="Times New Roman"/>
          <w:lang w:val="fr-CH"/>
        </w:rPr>
        <w:t>. En outre, l’outil de recherche est très efficace et vous permet, par exemple, d’effectuer une recherche par centre et de télécharger directement la publication dans le cas où l’auteur</w:t>
      </w:r>
      <w:r w:rsidRPr="002D5190">
        <w:rPr>
          <w:rFonts w:eastAsiaTheme="minorEastAsia" w:cs="Times New Roman"/>
          <w:lang w:eastAsia="fr-CH"/>
        </w:rPr>
        <w:t>·e</w:t>
      </w:r>
      <w:r w:rsidRPr="002D5190">
        <w:rPr>
          <w:rFonts w:eastAsiaTheme="minorEastAsia" w:cs="Times New Roman"/>
          <w:lang w:val="fr-CH"/>
        </w:rPr>
        <w:t xml:space="preserve"> a mis le fichier à disposition.</w:t>
      </w:r>
    </w:p>
    <w:p w14:paraId="4D4DAA83" w14:textId="77777777" w:rsidR="004922E7" w:rsidRPr="000B00EA" w:rsidRDefault="00E7750D">
      <w:pPr>
        <w:pStyle w:val="03eTitre3-A"/>
        <w:rPr>
          <w:rFonts w:cs="Times New Roman"/>
        </w:rPr>
      </w:pPr>
      <w:bookmarkStart w:id="43" w:name="_Toc161060271"/>
      <w:r w:rsidRPr="002D5190">
        <w:rPr>
          <w:rFonts w:eastAsiaTheme="minorEastAsia" w:cs="Times New Roman"/>
        </w:rPr>
        <w:t>UNILOGO</w:t>
      </w:r>
      <w:bookmarkEnd w:id="43"/>
    </w:p>
    <w:p w14:paraId="2704727F" w14:textId="7D429A11" w:rsidR="004922E7" w:rsidRPr="000B00EA" w:rsidRDefault="00E7750D" w:rsidP="00F0368E">
      <w:pPr>
        <w:pStyle w:val="01aCorpsdetexte"/>
        <w:rPr>
          <w:rFonts w:cs="Times New Roman"/>
          <w:lang w:val="fr-CH"/>
        </w:rPr>
      </w:pPr>
      <w:r w:rsidRPr="002D5190">
        <w:rPr>
          <w:rFonts w:eastAsiaTheme="minorEastAsia" w:cs="Times New Roman"/>
          <w:lang w:val="fr-CH"/>
        </w:rPr>
        <w:t>Il existe un site internet consacré à la charte graphique et à l’identité visuelle de l’UNIL</w:t>
      </w:r>
      <w:r w:rsidRPr="002D5190">
        <w:rPr>
          <w:rFonts w:eastAsiaTheme="minorEastAsia" w:cs="Times New Roman"/>
          <w:vertAlign w:val="superscript"/>
          <w:lang w:val="fr-CH"/>
        </w:rPr>
        <w:footnoteReference w:id="53"/>
      </w:r>
      <w:r w:rsidRPr="002D5190">
        <w:rPr>
          <w:rFonts w:eastAsiaTheme="minorEastAsia" w:cs="Times New Roman"/>
          <w:lang w:val="fr-CH"/>
        </w:rPr>
        <w:t>. Ces pages contiennent des informations sur les règles d’utilisation</w:t>
      </w:r>
      <w:r w:rsidR="00BA1E37" w:rsidRPr="002D5190">
        <w:rPr>
          <w:rFonts w:eastAsiaTheme="minorEastAsia" w:cs="Times New Roman"/>
          <w:lang w:val="fr-CH"/>
        </w:rPr>
        <w:t xml:space="preserve"> </w:t>
      </w:r>
      <w:r w:rsidRPr="002D5190">
        <w:rPr>
          <w:rFonts w:eastAsiaTheme="minorEastAsia" w:cs="Times New Roman"/>
          <w:lang w:val="fr-CH"/>
        </w:rPr>
        <w:t xml:space="preserve">du </w:t>
      </w:r>
      <w:r w:rsidRPr="002D5190">
        <w:rPr>
          <w:rFonts w:eastAsiaTheme="minorEastAsia" w:cs="Times New Roman"/>
          <w:lang w:val="fr-CH"/>
        </w:rPr>
        <w:lastRenderedPageBreak/>
        <w:t>logo de l’UNIL et les normes pour établir des documents respectant la charte graphique.</w:t>
      </w:r>
    </w:p>
    <w:p w14:paraId="273F653D" w14:textId="77777777" w:rsidR="004922E7" w:rsidRPr="000B00EA" w:rsidRDefault="004922E7">
      <w:pPr>
        <w:pStyle w:val="01cNumrotationdeparagrapheenmarge"/>
        <w:framePr w:wrap="around"/>
        <w:rPr>
          <w:lang w:val="fr-CH" w:eastAsia="en-US"/>
        </w:rPr>
      </w:pPr>
    </w:p>
    <w:p w14:paraId="461BA34F" w14:textId="77777777" w:rsidR="004922E7" w:rsidRPr="000B00EA" w:rsidRDefault="00E7750D">
      <w:pPr>
        <w:pStyle w:val="01aCorpsdetexte"/>
        <w:rPr>
          <w:rFonts w:cs="Times New Roman"/>
          <w:lang w:val="fr-CH"/>
        </w:rPr>
      </w:pPr>
      <w:r w:rsidRPr="002D5190">
        <w:rPr>
          <w:rFonts w:eastAsiaTheme="minorEastAsia" w:cs="Times New Roman"/>
          <w:lang w:val="fr-CH"/>
        </w:rPr>
        <w:t xml:space="preserve">De plus, il existe une application en ligne permettant de générer directement des documents respectant la charte. Cette application permet de créer des logos de l’UNIL adaptés à chaque unité, des documents </w:t>
      </w:r>
      <w:r w:rsidRPr="002D5190">
        <w:rPr>
          <w:rFonts w:eastAsiaTheme="minorEastAsia" w:cs="Times New Roman"/>
          <w:i/>
          <w:lang w:val="fr-CH"/>
        </w:rPr>
        <w:t>Word</w:t>
      </w:r>
      <w:r w:rsidRPr="002D5190">
        <w:rPr>
          <w:rFonts w:eastAsiaTheme="minorEastAsia" w:cs="Times New Roman"/>
          <w:lang w:val="fr-CH"/>
        </w:rPr>
        <w:t xml:space="preserve">, </w:t>
      </w:r>
      <w:r w:rsidRPr="002D5190">
        <w:rPr>
          <w:rFonts w:eastAsiaTheme="minorEastAsia" w:cs="Times New Roman"/>
          <w:i/>
          <w:lang w:val="fr-CH"/>
        </w:rPr>
        <w:t>PowerPoint</w:t>
      </w:r>
      <w:r w:rsidRPr="002D5190">
        <w:rPr>
          <w:rFonts w:eastAsiaTheme="minorEastAsia" w:cs="Times New Roman"/>
          <w:lang w:val="fr-CH"/>
        </w:rPr>
        <w:t xml:space="preserve"> ou </w:t>
      </w:r>
      <w:r w:rsidRPr="002D5190">
        <w:rPr>
          <w:rFonts w:eastAsiaTheme="minorEastAsia" w:cs="Times New Roman"/>
          <w:i/>
          <w:lang w:val="fr-CH"/>
        </w:rPr>
        <w:t>FileMaker</w:t>
      </w:r>
      <w:r w:rsidRPr="002D5190">
        <w:rPr>
          <w:rFonts w:eastAsiaTheme="minorEastAsia" w:cs="Times New Roman"/>
          <w:lang w:val="fr-CH"/>
        </w:rPr>
        <w:t>. On peut également y commander des cartes de visite et de remerciements</w:t>
      </w:r>
      <w:r w:rsidRPr="002D5190">
        <w:rPr>
          <w:rStyle w:val="Appelnotedebasdep"/>
          <w:rFonts w:eastAsiaTheme="minorEastAsia" w:cs="Times New Roman"/>
          <w:lang w:val="fr-CH"/>
        </w:rPr>
        <w:footnoteReference w:id="54"/>
      </w:r>
      <w:r w:rsidRPr="002D5190">
        <w:rPr>
          <w:rFonts w:eastAsiaTheme="minorEastAsia" w:cs="Times New Roman"/>
          <w:lang w:val="fr-CH"/>
        </w:rPr>
        <w:t>.</w:t>
      </w:r>
    </w:p>
    <w:p w14:paraId="2FDB6CEF" w14:textId="77777777" w:rsidR="004922E7" w:rsidRPr="000B00EA" w:rsidRDefault="00E7750D">
      <w:pPr>
        <w:pStyle w:val="03eTitre3-A"/>
        <w:rPr>
          <w:rFonts w:cs="Times New Roman"/>
          <w:lang w:eastAsia="fr-CH"/>
        </w:rPr>
      </w:pPr>
      <w:bookmarkStart w:id="44" w:name="_Toc161060272"/>
      <w:r w:rsidRPr="002D5190">
        <w:rPr>
          <w:rFonts w:eastAsiaTheme="minorEastAsia" w:cs="Times New Roman"/>
          <w:lang w:eastAsia="fr-CH"/>
        </w:rPr>
        <w:t>Logiciel antiplagiat</w:t>
      </w:r>
      <w:bookmarkEnd w:id="44"/>
    </w:p>
    <w:p w14:paraId="5653F022" w14:textId="77777777" w:rsidR="004922E7" w:rsidRPr="000B00EA" w:rsidRDefault="004922E7">
      <w:pPr>
        <w:pStyle w:val="01cNumrotationdeparagrapheenmarge"/>
        <w:framePr w:wrap="around"/>
        <w:rPr>
          <w:lang w:eastAsia="fr-CH"/>
        </w:rPr>
      </w:pPr>
    </w:p>
    <w:p w14:paraId="7C5EE520" w14:textId="6C012B7A" w:rsidR="002A4823" w:rsidRPr="000B00EA" w:rsidRDefault="00E7750D" w:rsidP="002A4823">
      <w:pPr>
        <w:pStyle w:val="01aCorpsdetexte"/>
        <w:rPr>
          <w:rFonts w:cs="Times New Roman"/>
          <w:lang w:eastAsia="fr-CH"/>
        </w:rPr>
      </w:pPr>
      <w:r w:rsidRPr="002D5190">
        <w:rPr>
          <w:rFonts w:eastAsiaTheme="minorEastAsia" w:cs="Times New Roman"/>
          <w:lang w:eastAsia="fr-CH"/>
        </w:rPr>
        <w:t>L’université dispose d’un logiciel pour détecter les plagiats dans les travaux écrits (</w:t>
      </w:r>
      <w:r w:rsidR="002A4823" w:rsidRPr="002D5190">
        <w:rPr>
          <w:rFonts w:eastAsiaTheme="minorEastAsia" w:cs="Times New Roman"/>
          <w:lang w:eastAsia="fr-CH"/>
        </w:rPr>
        <w:t>COMPILATIO.NET</w:t>
      </w:r>
      <w:r w:rsidRPr="002D5190">
        <w:rPr>
          <w:rFonts w:eastAsiaTheme="minorEastAsia" w:cs="Times New Roman"/>
          <w:lang w:eastAsia="fr-CH"/>
        </w:rPr>
        <w:t>)</w:t>
      </w:r>
      <w:r w:rsidR="00BB75BA" w:rsidRPr="002D5190">
        <w:rPr>
          <w:rStyle w:val="Appelnotedebasdep"/>
          <w:rFonts w:eastAsiaTheme="minorEastAsia" w:cs="Times New Roman"/>
          <w:lang w:eastAsia="fr-CH"/>
        </w:rPr>
        <w:footnoteReference w:id="55"/>
      </w:r>
      <w:r w:rsidRPr="002D5190">
        <w:rPr>
          <w:rFonts w:eastAsiaTheme="minorEastAsia" w:cs="Times New Roman"/>
          <w:lang w:eastAsia="fr-CH"/>
        </w:rPr>
        <w:t>.</w:t>
      </w:r>
      <w:r w:rsidR="002A4823" w:rsidRPr="002D5190">
        <w:rPr>
          <w:rFonts w:eastAsiaTheme="minorEastAsia" w:cs="Times New Roman"/>
          <w:lang w:eastAsia="fr-CH"/>
        </w:rPr>
        <w:t xml:space="preserve"> </w:t>
      </w:r>
    </w:p>
    <w:p w14:paraId="7ECD76BE" w14:textId="77777777" w:rsidR="008E0926" w:rsidRPr="000B00EA" w:rsidRDefault="008E0926" w:rsidP="008E0926">
      <w:pPr>
        <w:pStyle w:val="01cNumrotationdeparagrapheenmarge"/>
        <w:framePr w:wrap="around"/>
        <w:rPr>
          <w:rFonts w:eastAsiaTheme="minorEastAsia"/>
          <w:lang w:eastAsia="fr-CH"/>
        </w:rPr>
      </w:pPr>
    </w:p>
    <w:p w14:paraId="400AAEF9" w14:textId="34AA2801" w:rsidR="00831C81" w:rsidRPr="002D5190" w:rsidRDefault="00E31086" w:rsidP="00E65179">
      <w:pPr>
        <w:pStyle w:val="01aCorpsdetexte"/>
        <w:rPr>
          <w:rFonts w:eastAsiaTheme="minorEastAsia" w:cs="Times New Roman"/>
          <w:szCs w:val="21"/>
          <w:lang w:eastAsia="fr-CH"/>
        </w:rPr>
      </w:pPr>
      <w:r w:rsidRPr="002D5190">
        <w:rPr>
          <w:rFonts w:cs="Times New Roman"/>
          <w:szCs w:val="21"/>
        </w:rPr>
        <w:t>Une page du site de l’UNIL est destinée à cet outil, laquelle fournit en particulier des informations concernant son utilisation</w:t>
      </w:r>
      <w:r w:rsidRPr="002D5190">
        <w:rPr>
          <w:rStyle w:val="Appelnotedebasdep"/>
          <w:rFonts w:eastAsiaTheme="minorEastAsia" w:cs="Times New Roman"/>
          <w:lang w:eastAsia="fr-CH"/>
        </w:rPr>
        <w:footnoteReference w:id="56"/>
      </w:r>
      <w:r w:rsidRPr="002D5190">
        <w:rPr>
          <w:rFonts w:cs="Times New Roman"/>
          <w:szCs w:val="21"/>
        </w:rPr>
        <w:t>. Par ailleurs, l</w:t>
      </w:r>
      <w:r w:rsidR="002A4823" w:rsidRPr="002D5190">
        <w:rPr>
          <w:rFonts w:cs="Times New Roman"/>
          <w:szCs w:val="21"/>
        </w:rPr>
        <w:t xml:space="preserve">’UNIL a publié des Conditions d’utilisation </w:t>
      </w:r>
      <w:r w:rsidR="00E00D8C" w:rsidRPr="002D5190">
        <w:rPr>
          <w:rFonts w:cs="Times New Roman"/>
          <w:szCs w:val="21"/>
        </w:rPr>
        <w:t>relatives à cet outil</w:t>
      </w:r>
      <w:r w:rsidR="006874E0" w:rsidRPr="002D5190">
        <w:rPr>
          <w:rStyle w:val="Appelnotedebasdep"/>
          <w:rFonts w:eastAsiaTheme="minorEastAsia" w:cs="Times New Roman"/>
          <w:szCs w:val="21"/>
          <w:lang w:eastAsia="fr-CH"/>
        </w:rPr>
        <w:footnoteReference w:id="57"/>
      </w:r>
      <w:r w:rsidR="00E00D8C" w:rsidRPr="002D5190">
        <w:rPr>
          <w:rFonts w:cs="Times New Roman"/>
          <w:szCs w:val="21"/>
        </w:rPr>
        <w:t xml:space="preserve">. </w:t>
      </w:r>
      <w:r w:rsidR="00E65179" w:rsidRPr="002D5190">
        <w:rPr>
          <w:rFonts w:cs="Times New Roman"/>
          <w:szCs w:val="21"/>
        </w:rPr>
        <w:t xml:space="preserve"> Ces dernières</w:t>
      </w:r>
      <w:r w:rsidR="00831C81" w:rsidRPr="002D5190">
        <w:rPr>
          <w:rFonts w:cs="Times New Roman"/>
          <w:szCs w:val="21"/>
        </w:rPr>
        <w:t xml:space="preserve"> traitent notamment de la question de la protection des données en lien avec l’utilisation de ce logiciel</w:t>
      </w:r>
      <w:r w:rsidR="00E65179" w:rsidRPr="002D5190">
        <w:rPr>
          <w:rFonts w:cs="Times New Roman"/>
          <w:szCs w:val="21"/>
        </w:rPr>
        <w:t xml:space="preserve">. </w:t>
      </w:r>
    </w:p>
    <w:p w14:paraId="14326DC7" w14:textId="77777777" w:rsidR="008E0926" w:rsidRPr="000B00EA" w:rsidRDefault="008E0926" w:rsidP="008E0926">
      <w:pPr>
        <w:pStyle w:val="01cNumrotationdeparagrapheenmarge"/>
        <w:framePr w:wrap="around"/>
        <w:rPr>
          <w:rFonts w:eastAsiaTheme="minorEastAsia"/>
          <w:lang w:eastAsia="fr-CH"/>
        </w:rPr>
      </w:pPr>
    </w:p>
    <w:p w14:paraId="6AEA1A43" w14:textId="34E6C578" w:rsidR="00E65179" w:rsidRPr="002D5190" w:rsidRDefault="00E65179" w:rsidP="00E65179">
      <w:pPr>
        <w:pStyle w:val="01aCorpsdetexte"/>
        <w:rPr>
          <w:rFonts w:eastAsiaTheme="minorEastAsia" w:cs="Times New Roman"/>
          <w:szCs w:val="21"/>
          <w:lang w:eastAsia="fr-CH"/>
        </w:rPr>
      </w:pPr>
      <w:r w:rsidRPr="002D5190">
        <w:rPr>
          <w:rFonts w:cs="Times New Roman"/>
          <w:szCs w:val="21"/>
        </w:rPr>
        <w:t>En substance, elles indiquent : « </w:t>
      </w:r>
      <w:r w:rsidRPr="002D5190">
        <w:rPr>
          <w:rFonts w:eastAsiaTheme="minorEastAsia" w:cs="Times New Roman"/>
          <w:szCs w:val="21"/>
          <w:lang w:eastAsia="fr-CH"/>
        </w:rPr>
        <w:t>D’une manière générale, les étudiants de l’UNIL doivent être informés et avoir donné leur accord au préalable de l’utilisation de COMPILATIO.NET sur le(s) document(s) qui les concerne(nt) si leurs données personnelles (nom, prénom, email, faculté, etc.) sont rendues visibles et accessibles à tous.</w:t>
      </w:r>
    </w:p>
    <w:p w14:paraId="36F01244" w14:textId="77777777" w:rsidR="008E0926" w:rsidRPr="000B00EA" w:rsidRDefault="008E0926" w:rsidP="008E0926">
      <w:pPr>
        <w:pStyle w:val="01cNumrotationdeparagrapheenmarge"/>
        <w:framePr w:wrap="around"/>
        <w:rPr>
          <w:rFonts w:eastAsiaTheme="minorHAnsi"/>
        </w:rPr>
      </w:pPr>
    </w:p>
    <w:p w14:paraId="3C7598D2" w14:textId="6CC0AE6A" w:rsidR="002A4823" w:rsidRPr="002D5190" w:rsidRDefault="00E65179" w:rsidP="00E65179">
      <w:pPr>
        <w:pStyle w:val="01aCorpsdetexte"/>
        <w:rPr>
          <w:rFonts w:cs="Times New Roman"/>
          <w:szCs w:val="21"/>
        </w:rPr>
      </w:pPr>
      <w:r w:rsidRPr="002D5190">
        <w:rPr>
          <w:rFonts w:eastAsiaTheme="minorEastAsia" w:cs="Times New Roman"/>
          <w:szCs w:val="21"/>
          <w:lang w:eastAsia="fr-CH"/>
        </w:rPr>
        <w:t xml:space="preserve">Toutefois, dans le cas où les documents d’étudiants sont anonymisés avant le dépôt sur COMPILATIO.NET, il n’est pas nécessaire de les avertir. L’archivage de travaux anonymisés d’étudiants par une faculté ou un enseignant est ainsi autorisé » </w:t>
      </w:r>
      <w:r w:rsidR="00DB1746" w:rsidRPr="002D5190">
        <w:rPr>
          <w:rFonts w:cs="Times New Roman"/>
          <w:szCs w:val="21"/>
        </w:rPr>
        <w:t>(art. 6.4 </w:t>
      </w:r>
      <w:r w:rsidR="00C847C6" w:rsidRPr="002D5190">
        <w:rPr>
          <w:rFonts w:cs="Times New Roman"/>
          <w:szCs w:val="21"/>
        </w:rPr>
        <w:t>des Conditions d’utilisation</w:t>
      </w:r>
      <w:r w:rsidR="00DB1746" w:rsidRPr="002D5190">
        <w:rPr>
          <w:rFonts w:cs="Times New Roman"/>
          <w:szCs w:val="21"/>
        </w:rPr>
        <w:t>)</w:t>
      </w:r>
      <w:r w:rsidR="00C847C6" w:rsidRPr="002D5190">
        <w:rPr>
          <w:rFonts w:cs="Times New Roman"/>
          <w:szCs w:val="21"/>
        </w:rPr>
        <w:t xml:space="preserve">. </w:t>
      </w:r>
    </w:p>
    <w:p w14:paraId="4B63332C" w14:textId="6CD80562" w:rsidR="00AB6166" w:rsidRPr="000B00EA" w:rsidRDefault="00AB6166" w:rsidP="008E0926">
      <w:pPr>
        <w:pStyle w:val="03fTitre4-1"/>
        <w:rPr>
          <w:rFonts w:cs="Times New Roman"/>
        </w:rPr>
      </w:pPr>
      <w:bookmarkStart w:id="45" w:name="_Toc161060273"/>
      <w:r w:rsidRPr="000B00EA">
        <w:rPr>
          <w:rFonts w:cs="Times New Roman"/>
        </w:rPr>
        <w:t>Procédure à suivre en cas de plagiat</w:t>
      </w:r>
      <w:bookmarkEnd w:id="45"/>
      <w:r w:rsidRPr="000B00EA">
        <w:rPr>
          <w:rFonts w:cs="Times New Roman"/>
        </w:rPr>
        <w:t xml:space="preserve"> </w:t>
      </w:r>
    </w:p>
    <w:p w14:paraId="189F5C71" w14:textId="77777777" w:rsidR="008E0926" w:rsidRPr="000B00EA" w:rsidRDefault="008E0926" w:rsidP="008E0926">
      <w:pPr>
        <w:pStyle w:val="01aCorpsdetexte"/>
        <w:rPr>
          <w:rFonts w:cs="Times New Roman"/>
        </w:rPr>
      </w:pPr>
    </w:p>
    <w:p w14:paraId="6DADD501" w14:textId="40D17249" w:rsidR="00AB6166" w:rsidRPr="002D5190" w:rsidRDefault="00AB6166" w:rsidP="00AB6166">
      <w:pPr>
        <w:pStyle w:val="01cNumrotationdeparagrapheenmarge"/>
        <w:framePr w:wrap="around"/>
        <w:rPr>
          <w:rFonts w:eastAsiaTheme="minorEastAsia"/>
          <w:sz w:val="21"/>
          <w:szCs w:val="21"/>
          <w:lang w:eastAsia="fr-CH"/>
        </w:rPr>
      </w:pPr>
    </w:p>
    <w:p w14:paraId="3E1A3C27" w14:textId="13140E77" w:rsidR="00AB6166" w:rsidRPr="002D5190" w:rsidRDefault="00AB6166" w:rsidP="00AB6166">
      <w:pPr>
        <w:pStyle w:val="01aCorpsdetexte"/>
        <w:numPr>
          <w:ilvl w:val="0"/>
          <w:numId w:val="0"/>
        </w:numPr>
        <w:rPr>
          <w:rFonts w:cs="Times New Roman"/>
          <w:szCs w:val="21"/>
          <w:lang w:eastAsia="fr-CH"/>
        </w:rPr>
      </w:pPr>
      <w:r w:rsidRPr="002D5190">
        <w:rPr>
          <w:rFonts w:cs="Times New Roman"/>
          <w:szCs w:val="21"/>
          <w:lang w:eastAsia="fr-CH"/>
        </w:rPr>
        <w:lastRenderedPageBreak/>
        <w:t xml:space="preserve">Si vous pensez avoir identifié un cas de plagiat, la procédure </w:t>
      </w:r>
      <w:r w:rsidR="009F2FBB" w:rsidRPr="002D5190">
        <w:rPr>
          <w:rFonts w:cs="Times New Roman"/>
          <w:szCs w:val="21"/>
          <w:lang w:eastAsia="fr-CH"/>
        </w:rPr>
        <w:t>qu’il convient de suivre</w:t>
      </w:r>
      <w:r w:rsidRPr="002D5190">
        <w:rPr>
          <w:rFonts w:cs="Times New Roman"/>
          <w:szCs w:val="21"/>
          <w:lang w:eastAsia="fr-CH"/>
        </w:rPr>
        <w:t xml:space="preserve"> fait l’objet d’une Directive de la Direction de l’UNI</w:t>
      </w:r>
      <w:r w:rsidR="00BD6321" w:rsidRPr="002D5190">
        <w:rPr>
          <w:rFonts w:cs="Times New Roman"/>
          <w:szCs w:val="21"/>
          <w:lang w:eastAsia="fr-CH"/>
        </w:rPr>
        <w:t>L</w:t>
      </w:r>
      <w:r w:rsidR="00D84F1A" w:rsidRPr="002D5190">
        <w:rPr>
          <w:rStyle w:val="Appelnotedebasdep"/>
          <w:rFonts w:cs="Times New Roman"/>
          <w:szCs w:val="21"/>
          <w:lang w:eastAsia="fr-CH"/>
        </w:rPr>
        <w:footnoteReference w:id="58"/>
      </w:r>
      <w:r w:rsidRPr="002D5190">
        <w:rPr>
          <w:rFonts w:cs="Times New Roman"/>
          <w:szCs w:val="21"/>
          <w:lang w:eastAsia="fr-CH"/>
        </w:rPr>
        <w:t xml:space="preserve">. </w:t>
      </w:r>
    </w:p>
    <w:p w14:paraId="405B00FB" w14:textId="43BFC1AD" w:rsidR="00BD6321" w:rsidRPr="002D5190" w:rsidRDefault="00BD6321" w:rsidP="00BD6321">
      <w:pPr>
        <w:pStyle w:val="01cNumrotationdeparagrapheenmarge"/>
        <w:framePr w:wrap="around"/>
        <w:rPr>
          <w:rFonts w:eastAsiaTheme="minorEastAsia"/>
          <w:lang w:eastAsia="fr-CH"/>
        </w:rPr>
      </w:pPr>
    </w:p>
    <w:p w14:paraId="2E75DB12" w14:textId="40CF3A5B" w:rsidR="00BD6321" w:rsidRPr="002D5190" w:rsidRDefault="00BD6321" w:rsidP="00BD6321">
      <w:pPr>
        <w:pStyle w:val="01aCorpsdetexte"/>
        <w:rPr>
          <w:rFonts w:eastAsiaTheme="minorEastAsia" w:cs="Times New Roman"/>
          <w:lang w:eastAsia="fr-CH"/>
        </w:rPr>
      </w:pPr>
      <w:r w:rsidRPr="002D5190">
        <w:rPr>
          <w:rFonts w:cs="Times New Roman"/>
          <w:lang w:eastAsia="fr-CH"/>
        </w:rPr>
        <w:t xml:space="preserve">Afin d’éviter que de tels cas surgissent, nous pouvons recommander aux </w:t>
      </w:r>
      <w:r w:rsidRPr="002D5190">
        <w:rPr>
          <w:rFonts w:eastAsiaTheme="minorEastAsia" w:cs="Times New Roman"/>
          <w:lang w:eastAsia="fr-CH"/>
        </w:rPr>
        <w:t xml:space="preserve">assistant·e·s d’attirer l’attention des étudiant·e·s sur cette problématique, par exemple en portant à leur connaissance la Directive susmentionnée et en leur rappelant qu’ils doivent mentionner les sources mobilisées dans leur travail. </w:t>
      </w:r>
    </w:p>
    <w:p w14:paraId="68FE88C0" w14:textId="4FEE845D" w:rsidR="00BD6321" w:rsidRPr="002D5190" w:rsidRDefault="00BD6321" w:rsidP="00BD6321">
      <w:pPr>
        <w:pStyle w:val="01cNumrotationdeparagrapheenmarge"/>
        <w:framePr w:wrap="around"/>
        <w:rPr>
          <w:rFonts w:eastAsiaTheme="minorEastAsia"/>
          <w:lang w:eastAsia="fr-CH"/>
        </w:rPr>
      </w:pPr>
    </w:p>
    <w:p w14:paraId="67A92879" w14:textId="0E822D93" w:rsidR="004922E7" w:rsidRPr="000B00EA" w:rsidRDefault="00BD6321" w:rsidP="00F22F58">
      <w:pPr>
        <w:pStyle w:val="01aCorpsdetexte"/>
        <w:rPr>
          <w:rFonts w:cs="Times New Roman"/>
          <w:i/>
          <w:color w:val="FF0000"/>
          <w:lang w:eastAsia="fr-CH"/>
        </w:rPr>
      </w:pPr>
      <w:r w:rsidRPr="002D5190">
        <w:rPr>
          <w:rFonts w:cs="Times New Roman"/>
          <w:lang w:eastAsia="fr-CH"/>
        </w:rPr>
        <w:t xml:space="preserve">La Prof. Schmid a mis à disposition </w:t>
      </w:r>
      <w:r w:rsidR="00171CBF" w:rsidRPr="002D5190">
        <w:rPr>
          <w:rFonts w:cs="Times New Roman"/>
          <w:lang w:eastAsia="fr-CH"/>
        </w:rPr>
        <w:t xml:space="preserve">deux aides mémoires </w:t>
      </w:r>
      <w:r w:rsidRPr="002D5190">
        <w:rPr>
          <w:rFonts w:cs="Times New Roman"/>
          <w:lang w:eastAsia="fr-CH"/>
        </w:rPr>
        <w:t>sur le site de l’Ecole de droit</w:t>
      </w:r>
      <w:r w:rsidR="00650C4E" w:rsidRPr="002D5190">
        <w:rPr>
          <w:rFonts w:cs="Times New Roman"/>
          <w:lang w:eastAsia="fr-CH"/>
        </w:rPr>
        <w:t>.</w:t>
      </w:r>
      <w:r w:rsidRPr="002D5190">
        <w:rPr>
          <w:rFonts w:cs="Times New Roman"/>
          <w:lang w:eastAsia="fr-CH"/>
        </w:rPr>
        <w:t xml:space="preserve"> Le premier </w:t>
      </w:r>
      <w:r w:rsidR="00171CBF" w:rsidRPr="002D5190">
        <w:rPr>
          <w:rFonts w:cs="Times New Roman"/>
          <w:lang w:eastAsia="fr-CH"/>
        </w:rPr>
        <w:t xml:space="preserve">document </w:t>
      </w:r>
      <w:r w:rsidRPr="002D5190">
        <w:rPr>
          <w:rFonts w:cs="Times New Roman"/>
          <w:lang w:eastAsia="fr-CH"/>
        </w:rPr>
        <w:t xml:space="preserve">traite de </w:t>
      </w:r>
      <w:r w:rsidR="009F2FBB" w:rsidRPr="002D5190">
        <w:rPr>
          <w:rFonts w:cs="Times New Roman"/>
          <w:lang w:eastAsia="fr-CH"/>
        </w:rPr>
        <w:t>la rédaction d’un travail juridique</w:t>
      </w:r>
      <w:r w:rsidR="00650C4E" w:rsidRPr="002D5190">
        <w:rPr>
          <w:rStyle w:val="Appelnotedebasdep"/>
          <w:rFonts w:cs="Times New Roman"/>
          <w:lang w:eastAsia="fr-CH"/>
        </w:rPr>
        <w:footnoteReference w:id="59"/>
      </w:r>
      <w:r w:rsidR="00676746" w:rsidRPr="002D5190">
        <w:rPr>
          <w:rFonts w:cs="Times New Roman"/>
          <w:lang w:eastAsia="fr-CH"/>
        </w:rPr>
        <w:t>.</w:t>
      </w:r>
      <w:r w:rsidR="009F2FBB" w:rsidRPr="002D5190">
        <w:rPr>
          <w:rFonts w:cs="Times New Roman"/>
          <w:lang w:eastAsia="fr-CH"/>
        </w:rPr>
        <w:t xml:space="preserve"> </w:t>
      </w:r>
      <w:r w:rsidR="00676746" w:rsidRPr="002D5190">
        <w:rPr>
          <w:rFonts w:cs="Times New Roman"/>
          <w:lang w:eastAsia="fr-CH"/>
        </w:rPr>
        <w:t>L</w:t>
      </w:r>
      <w:r w:rsidR="009F2FBB" w:rsidRPr="002D5190">
        <w:rPr>
          <w:rFonts w:cs="Times New Roman"/>
          <w:lang w:eastAsia="fr-CH"/>
        </w:rPr>
        <w:t>e second</w:t>
      </w:r>
      <w:r w:rsidR="0083214D" w:rsidRPr="002D5190">
        <w:rPr>
          <w:rFonts w:cs="Times New Roman"/>
          <w:lang w:eastAsia="fr-CH"/>
        </w:rPr>
        <w:t xml:space="preserve"> </w:t>
      </w:r>
      <w:r w:rsidR="00533411" w:rsidRPr="002D5190">
        <w:rPr>
          <w:rFonts w:cs="Times New Roman"/>
          <w:lang w:eastAsia="fr-CH"/>
        </w:rPr>
        <w:t>examine</w:t>
      </w:r>
      <w:r w:rsidR="0083214D" w:rsidRPr="002D5190">
        <w:rPr>
          <w:rFonts w:cs="Times New Roman"/>
          <w:lang w:eastAsia="fr-CH"/>
        </w:rPr>
        <w:t xml:space="preserve"> </w:t>
      </w:r>
      <w:r w:rsidR="009F2FBB" w:rsidRPr="002D5190">
        <w:rPr>
          <w:rFonts w:cs="Times New Roman"/>
          <w:lang w:eastAsia="fr-CH"/>
        </w:rPr>
        <w:t>l’élaboration d’une bibliographie en droit international public</w:t>
      </w:r>
      <w:r w:rsidR="00533411" w:rsidRPr="002D5190">
        <w:rPr>
          <w:rFonts w:cs="Times New Roman"/>
          <w:lang w:eastAsia="fr-CH"/>
        </w:rPr>
        <w:t xml:space="preserve">. Elle </w:t>
      </w:r>
      <w:r w:rsidR="009F2FBB" w:rsidRPr="002D5190">
        <w:rPr>
          <w:rFonts w:cs="Times New Roman"/>
          <w:lang w:eastAsia="fr-CH"/>
        </w:rPr>
        <w:t xml:space="preserve">comprend </w:t>
      </w:r>
      <w:r w:rsidR="00533411" w:rsidRPr="002D5190">
        <w:rPr>
          <w:rFonts w:cs="Times New Roman"/>
          <w:lang w:eastAsia="fr-CH"/>
        </w:rPr>
        <w:t xml:space="preserve">néanmoins </w:t>
      </w:r>
      <w:r w:rsidR="009F2FBB" w:rsidRPr="002D5190">
        <w:rPr>
          <w:rFonts w:cs="Times New Roman"/>
          <w:lang w:eastAsia="fr-CH"/>
        </w:rPr>
        <w:t>des conseils applicables aux autres domaines du droit</w:t>
      </w:r>
      <w:r w:rsidR="00650C4E" w:rsidRPr="002D5190">
        <w:rPr>
          <w:rStyle w:val="Appelnotedebasdep"/>
          <w:rFonts w:cs="Times New Roman"/>
          <w:lang w:eastAsia="fr-CH"/>
        </w:rPr>
        <w:footnoteReference w:id="60"/>
      </w:r>
      <w:r w:rsidR="009F2FBB" w:rsidRPr="002D5190">
        <w:rPr>
          <w:rFonts w:cs="Times New Roman"/>
          <w:lang w:eastAsia="fr-CH"/>
        </w:rPr>
        <w:t>.</w:t>
      </w:r>
    </w:p>
    <w:p w14:paraId="5B638EF8" w14:textId="77777777" w:rsidR="004922E7" w:rsidRPr="000B00EA" w:rsidRDefault="00E7750D">
      <w:pPr>
        <w:pStyle w:val="03eTitre3-A"/>
        <w:rPr>
          <w:rFonts w:cs="Times New Roman"/>
        </w:rPr>
      </w:pPr>
      <w:r w:rsidRPr="002D5190">
        <w:rPr>
          <w:rFonts w:eastAsiaTheme="minorEastAsia" w:cs="Times New Roman"/>
        </w:rPr>
        <w:br w:type="column"/>
      </w:r>
      <w:bookmarkStart w:id="46" w:name="_Toc161060274"/>
      <w:r w:rsidRPr="002D5190">
        <w:rPr>
          <w:rFonts w:eastAsiaTheme="minorEastAsia" w:cs="Times New Roman"/>
        </w:rPr>
        <w:lastRenderedPageBreak/>
        <w:t>Traduction</w:t>
      </w:r>
      <w:bookmarkEnd w:id="46"/>
    </w:p>
    <w:p w14:paraId="1570B86E" w14:textId="77777777" w:rsidR="004922E7" w:rsidRPr="000B00EA" w:rsidRDefault="00E7750D">
      <w:pPr>
        <w:pStyle w:val="03fTitre4-1"/>
        <w:rPr>
          <w:rFonts w:cs="Times New Roman"/>
        </w:rPr>
      </w:pPr>
      <w:bookmarkStart w:id="47" w:name="_Toc161060275"/>
      <w:r w:rsidRPr="002D5190">
        <w:rPr>
          <w:rFonts w:eastAsiaTheme="minorEastAsia" w:cs="Times New Roman"/>
          <w:i/>
        </w:rPr>
        <w:t>Deepl</w:t>
      </w:r>
      <w:bookmarkEnd w:id="47"/>
    </w:p>
    <w:p w14:paraId="206022DD" w14:textId="77777777" w:rsidR="004922E7" w:rsidRPr="000B00EA" w:rsidRDefault="004922E7">
      <w:pPr>
        <w:pStyle w:val="01cNumrotationdeparagrapheenmarge"/>
        <w:framePr w:wrap="around"/>
        <w:rPr>
          <w:lang w:eastAsia="en-US"/>
        </w:rPr>
      </w:pPr>
    </w:p>
    <w:p w14:paraId="23263607" w14:textId="77777777" w:rsidR="004922E7" w:rsidRPr="000B00EA" w:rsidRDefault="00E7750D">
      <w:pPr>
        <w:pStyle w:val="01aCorpsdetexte"/>
        <w:rPr>
          <w:rFonts w:cs="Times New Roman"/>
        </w:rPr>
      </w:pPr>
      <w:r w:rsidRPr="002D5190">
        <w:rPr>
          <w:rFonts w:eastAsiaTheme="minorEastAsia" w:cs="Times New Roman"/>
        </w:rPr>
        <w:t xml:space="preserve">Les services de traduction en ligne se sont perfectionnés grâce au progrès technologique de l’intelligence artificielle. </w:t>
      </w:r>
      <w:r w:rsidRPr="002D5190">
        <w:rPr>
          <w:rFonts w:eastAsiaTheme="minorEastAsia" w:cs="Times New Roman"/>
          <w:i/>
        </w:rPr>
        <w:t>Deepl</w:t>
      </w:r>
      <w:r w:rsidRPr="002D5190">
        <w:rPr>
          <w:rStyle w:val="Appelnotedebasdep"/>
          <w:rFonts w:eastAsiaTheme="minorEastAsia" w:cs="Times New Roman"/>
        </w:rPr>
        <w:footnoteReference w:id="61"/>
      </w:r>
      <w:r w:rsidRPr="002D5190">
        <w:rPr>
          <w:rFonts w:eastAsiaTheme="minorEastAsia" w:cs="Times New Roman"/>
        </w:rPr>
        <w:t xml:space="preserve"> (développé par le site </w:t>
      </w:r>
      <w:r w:rsidRPr="002D5190">
        <w:rPr>
          <w:rFonts w:eastAsiaTheme="minorEastAsia" w:cs="Times New Roman"/>
          <w:i/>
        </w:rPr>
        <w:t>Linguee</w:t>
      </w:r>
      <w:r w:rsidRPr="002D5190">
        <w:rPr>
          <w:rStyle w:val="Appelnotedebasdep"/>
          <w:rFonts w:eastAsiaTheme="minorEastAsia" w:cs="Times New Roman"/>
        </w:rPr>
        <w:footnoteReference w:id="62"/>
      </w:r>
      <w:r w:rsidRPr="002D5190">
        <w:rPr>
          <w:rFonts w:eastAsiaTheme="minorEastAsia" w:cs="Times New Roman"/>
        </w:rPr>
        <w:t>) se targue d’offrir les meilleurs services de traduction instantanée que l’on puisse trouver pour le moment</w:t>
      </w:r>
      <w:r w:rsidRPr="002D5190">
        <w:rPr>
          <w:rStyle w:val="Appelnotedebasdep"/>
          <w:rFonts w:eastAsiaTheme="minorEastAsia" w:cs="Times New Roman"/>
        </w:rPr>
        <w:footnoteReference w:id="63"/>
      </w:r>
      <w:r w:rsidRPr="002D5190">
        <w:rPr>
          <w:rFonts w:eastAsiaTheme="minorEastAsia" w:cs="Times New Roman"/>
        </w:rPr>
        <w:t>.</w:t>
      </w:r>
    </w:p>
    <w:p w14:paraId="5C0CBF73" w14:textId="77777777" w:rsidR="004922E7" w:rsidRPr="000B00EA" w:rsidRDefault="004922E7">
      <w:pPr>
        <w:pStyle w:val="01cNumrotationdeparagrapheenmarge"/>
        <w:framePr w:wrap="around"/>
        <w:rPr>
          <w:lang w:eastAsia="en-US"/>
        </w:rPr>
      </w:pPr>
    </w:p>
    <w:p w14:paraId="70197AB6" w14:textId="77777777" w:rsidR="004922E7" w:rsidRPr="000B00EA" w:rsidRDefault="00E7750D">
      <w:pPr>
        <w:pStyle w:val="01aCorpsdetexte"/>
        <w:rPr>
          <w:rFonts w:cs="Times New Roman"/>
        </w:rPr>
      </w:pPr>
      <w:r w:rsidRPr="002D5190">
        <w:rPr>
          <w:rFonts w:eastAsiaTheme="minorEastAsia" w:cs="Times New Roman"/>
        </w:rPr>
        <w:t>Il faut être néanmoins attentif à d’éventuels problèmes de protection de données. Les textes traduits sont transmis et conservés sur les serveurs du site internet (à moins de faire appel à la version payante</w:t>
      </w:r>
      <w:r w:rsidRPr="002D5190">
        <w:rPr>
          <w:rStyle w:val="Appelnotedebasdep"/>
          <w:rFonts w:eastAsiaTheme="minorEastAsia" w:cs="Times New Roman"/>
        </w:rPr>
        <w:footnoteReference w:id="64"/>
      </w:r>
      <w:r w:rsidRPr="002D5190">
        <w:rPr>
          <w:rFonts w:eastAsiaTheme="minorEastAsia" w:cs="Times New Roman"/>
        </w:rPr>
        <w:t>). Ainsi, il vous est déconseillé d’utiliser ce service pour la traduction d’informations confidentielles.</w:t>
      </w:r>
    </w:p>
    <w:p w14:paraId="4B767C04" w14:textId="77777777" w:rsidR="004922E7" w:rsidRPr="000B00EA" w:rsidRDefault="00E7750D">
      <w:pPr>
        <w:pStyle w:val="03fTitre4-1"/>
        <w:rPr>
          <w:rFonts w:cs="Times New Roman"/>
        </w:rPr>
      </w:pPr>
      <w:bookmarkStart w:id="48" w:name="_Toc161060276"/>
      <w:r w:rsidRPr="002D5190">
        <w:rPr>
          <w:rFonts w:eastAsiaTheme="minorEastAsia" w:cs="Times New Roman"/>
        </w:rPr>
        <w:t>Lexiques juridiques</w:t>
      </w:r>
      <w:bookmarkEnd w:id="48"/>
    </w:p>
    <w:p w14:paraId="1B808C1C" w14:textId="77777777" w:rsidR="004922E7" w:rsidRPr="000B00EA" w:rsidRDefault="004922E7">
      <w:pPr>
        <w:pStyle w:val="01cNumrotationdeparagrapheenmarge"/>
        <w:framePr w:wrap="around"/>
        <w:rPr>
          <w:lang w:eastAsia="en-US"/>
        </w:rPr>
      </w:pPr>
    </w:p>
    <w:p w14:paraId="2D8BBBCE" w14:textId="77777777" w:rsidR="004922E7" w:rsidRPr="000B00EA" w:rsidRDefault="00E7750D">
      <w:pPr>
        <w:pStyle w:val="01aCorpsdetexte"/>
        <w:rPr>
          <w:rFonts w:cs="Times New Roman"/>
        </w:rPr>
      </w:pPr>
      <w:r w:rsidRPr="002D5190">
        <w:rPr>
          <w:rFonts w:eastAsiaTheme="minorEastAsia" w:cs="Times New Roman"/>
          <w:lang w:val="fr-CH"/>
        </w:rPr>
        <w:t>Lors de la traduction de textes juridiques, une préoccupation majeure est de préserver le sens d’un terme juridique qui peut ne pas être correctement véhiculé en procédant à une traduction littérale. Un certain nombre de bases de données officielles permettent de vérifier le contexte dans lequel le mot est utilisé afin de s’assurer de son utilisation correcte :</w:t>
      </w:r>
    </w:p>
    <w:p w14:paraId="64B09910" w14:textId="77777777" w:rsidR="004922E7" w:rsidRPr="000B00EA" w:rsidRDefault="00E7750D">
      <w:pPr>
        <w:pStyle w:val="03gTitre5-a"/>
        <w:rPr>
          <w:rFonts w:cs="Times New Roman"/>
        </w:rPr>
      </w:pPr>
      <w:r w:rsidRPr="002D5190">
        <w:rPr>
          <w:rFonts w:eastAsiaTheme="minorEastAsia" w:cs="Times New Roman"/>
        </w:rPr>
        <w:tab/>
      </w:r>
      <w:bookmarkStart w:id="49" w:name="_Toc161060277"/>
      <w:r w:rsidRPr="002D5190">
        <w:rPr>
          <w:rFonts w:eastAsiaTheme="minorEastAsia" w:cs="Times New Roman"/>
        </w:rPr>
        <w:t>Pour le droit suisse :</w:t>
      </w:r>
      <w:bookmarkEnd w:id="49"/>
    </w:p>
    <w:p w14:paraId="65ECE2BC" w14:textId="77777777" w:rsidR="004922E7" w:rsidRPr="000B00EA" w:rsidRDefault="004922E7">
      <w:pPr>
        <w:pStyle w:val="01cNumrotationdeparagrapheenmarge"/>
        <w:framePr w:wrap="around"/>
        <w:rPr>
          <w:lang w:eastAsia="en-US"/>
        </w:rPr>
      </w:pPr>
    </w:p>
    <w:p w14:paraId="4BC34407" w14:textId="77777777" w:rsidR="004922E7" w:rsidRPr="000B00EA" w:rsidRDefault="00E7750D">
      <w:pPr>
        <w:pStyle w:val="06aListepuces1"/>
        <w:rPr>
          <w:sz w:val="21"/>
          <w:szCs w:val="21"/>
        </w:rPr>
      </w:pPr>
      <w:r w:rsidRPr="002D5190">
        <w:rPr>
          <w:rFonts w:eastAsiaTheme="minorEastAsia"/>
          <w:sz w:val="21"/>
          <w:szCs w:val="21"/>
        </w:rPr>
        <w:t>TERMDAT</w:t>
      </w:r>
      <w:r w:rsidRPr="002D5190">
        <w:rPr>
          <w:rFonts w:eastAsiaTheme="minorEastAsia"/>
          <w:sz w:val="21"/>
          <w:szCs w:val="21"/>
          <w:vertAlign w:val="superscript"/>
        </w:rPr>
        <w:footnoteReference w:id="65"/>
      </w:r>
      <w:r w:rsidRPr="002D5190">
        <w:rPr>
          <w:rFonts w:eastAsiaTheme="minorEastAsia"/>
          <w:sz w:val="21"/>
          <w:szCs w:val="21"/>
        </w:rPr>
        <w:t> ;</w:t>
      </w:r>
    </w:p>
    <w:p w14:paraId="5F9FC0FB" w14:textId="77777777" w:rsidR="004922E7" w:rsidRPr="000B00EA" w:rsidRDefault="00E7750D">
      <w:pPr>
        <w:pStyle w:val="06aListepuces1"/>
        <w:rPr>
          <w:sz w:val="21"/>
          <w:szCs w:val="21"/>
        </w:rPr>
      </w:pPr>
      <w:r w:rsidRPr="002D5190">
        <w:rPr>
          <w:rFonts w:eastAsiaTheme="minorEastAsia"/>
          <w:sz w:val="21"/>
          <w:szCs w:val="21"/>
        </w:rPr>
        <w:t>Thésaurus de Droit Suisse (TDS)</w:t>
      </w:r>
      <w:r w:rsidRPr="002D5190">
        <w:rPr>
          <w:rFonts w:eastAsiaTheme="minorEastAsia"/>
          <w:sz w:val="21"/>
          <w:szCs w:val="21"/>
          <w:vertAlign w:val="superscript"/>
        </w:rPr>
        <w:footnoteReference w:id="66"/>
      </w:r>
      <w:r w:rsidRPr="002D5190">
        <w:rPr>
          <w:rFonts w:eastAsiaTheme="minorEastAsia"/>
          <w:sz w:val="21"/>
          <w:szCs w:val="21"/>
        </w:rPr>
        <w:t> ;</w:t>
      </w:r>
    </w:p>
    <w:p w14:paraId="41629A05" w14:textId="77777777" w:rsidR="004922E7" w:rsidRPr="000B00EA" w:rsidRDefault="00E7750D">
      <w:pPr>
        <w:pStyle w:val="06aListepuces1"/>
        <w:rPr>
          <w:sz w:val="21"/>
          <w:szCs w:val="21"/>
        </w:rPr>
      </w:pPr>
      <w:r w:rsidRPr="002D5190">
        <w:rPr>
          <w:rFonts w:eastAsiaTheme="minorEastAsia"/>
          <w:sz w:val="21"/>
          <w:szCs w:val="21"/>
        </w:rPr>
        <w:t>Lingua PC</w:t>
      </w:r>
      <w:r w:rsidRPr="002D5190">
        <w:rPr>
          <w:rFonts w:eastAsiaTheme="minorEastAsia"/>
          <w:sz w:val="21"/>
          <w:szCs w:val="21"/>
          <w:vertAlign w:val="superscript"/>
        </w:rPr>
        <w:footnoteReference w:id="67"/>
      </w:r>
      <w:r w:rsidRPr="002D5190">
        <w:rPr>
          <w:rFonts w:eastAsiaTheme="minorEastAsia"/>
          <w:sz w:val="21"/>
          <w:szCs w:val="21"/>
        </w:rPr>
        <w:t>.</w:t>
      </w:r>
    </w:p>
    <w:p w14:paraId="7E0025A5" w14:textId="77777777" w:rsidR="004922E7" w:rsidRPr="000B00EA" w:rsidRDefault="00E7750D">
      <w:pPr>
        <w:pStyle w:val="03gTitre5-a"/>
        <w:rPr>
          <w:rFonts w:cs="Times New Roman"/>
        </w:rPr>
      </w:pPr>
      <w:bookmarkStart w:id="50" w:name="_Toc161060278"/>
      <w:r w:rsidRPr="002D5190">
        <w:rPr>
          <w:rFonts w:eastAsiaTheme="minorEastAsia" w:cs="Times New Roman"/>
        </w:rPr>
        <w:t>Pour le droit allemand :</w:t>
      </w:r>
      <w:bookmarkEnd w:id="50"/>
    </w:p>
    <w:p w14:paraId="66B12B71" w14:textId="77777777" w:rsidR="004922E7" w:rsidRPr="000B00EA" w:rsidRDefault="004922E7">
      <w:pPr>
        <w:pStyle w:val="01cNumrotationdeparagrapheenmarge"/>
        <w:framePr w:wrap="around"/>
        <w:rPr>
          <w:sz w:val="21"/>
          <w:szCs w:val="21"/>
          <w:lang w:eastAsia="en-US"/>
        </w:rPr>
      </w:pPr>
    </w:p>
    <w:p w14:paraId="35DC7BAC" w14:textId="77777777" w:rsidR="004922E7" w:rsidRPr="000B00EA" w:rsidRDefault="00E7750D">
      <w:pPr>
        <w:pStyle w:val="06aListepuces1"/>
        <w:rPr>
          <w:sz w:val="21"/>
          <w:szCs w:val="21"/>
        </w:rPr>
      </w:pPr>
      <w:r w:rsidRPr="002D5190">
        <w:rPr>
          <w:rFonts w:eastAsiaTheme="minorEastAsia"/>
          <w:i/>
          <w:sz w:val="21"/>
          <w:szCs w:val="21"/>
        </w:rPr>
        <w:t>Deutsches Rechtswörterbuch</w:t>
      </w:r>
      <w:r w:rsidRPr="002D5190">
        <w:rPr>
          <w:rFonts w:eastAsiaTheme="minorEastAsia"/>
          <w:sz w:val="21"/>
          <w:szCs w:val="21"/>
          <w:vertAlign w:val="superscript"/>
        </w:rPr>
        <w:footnoteReference w:id="68"/>
      </w:r>
      <w:r w:rsidRPr="002D5190">
        <w:rPr>
          <w:rFonts w:eastAsiaTheme="minorEastAsia"/>
          <w:sz w:val="21"/>
          <w:szCs w:val="21"/>
        </w:rPr>
        <w:t>.</w:t>
      </w:r>
    </w:p>
    <w:p w14:paraId="084EA607" w14:textId="77777777" w:rsidR="004922E7" w:rsidRPr="000B00EA" w:rsidRDefault="00E7750D">
      <w:pPr>
        <w:pStyle w:val="03gTitre5-a"/>
        <w:rPr>
          <w:rFonts w:cs="Times New Roman"/>
        </w:rPr>
      </w:pPr>
      <w:r w:rsidRPr="002D5190">
        <w:rPr>
          <w:rFonts w:eastAsiaTheme="minorEastAsia" w:cs="Times New Roman"/>
        </w:rPr>
        <w:lastRenderedPageBreak/>
        <w:tab/>
      </w:r>
      <w:bookmarkStart w:id="51" w:name="_Toc161060279"/>
      <w:r w:rsidRPr="002D5190">
        <w:rPr>
          <w:rFonts w:eastAsiaTheme="minorEastAsia" w:cs="Times New Roman"/>
        </w:rPr>
        <w:t>Pour le droit européen :</w:t>
      </w:r>
      <w:bookmarkEnd w:id="51"/>
      <w:r w:rsidRPr="002D5190">
        <w:rPr>
          <w:rFonts w:eastAsiaTheme="minorEastAsia" w:cs="Times New Roman"/>
        </w:rPr>
        <w:t xml:space="preserve"> </w:t>
      </w:r>
    </w:p>
    <w:p w14:paraId="4C441895" w14:textId="77777777" w:rsidR="004922E7" w:rsidRPr="000B00EA" w:rsidRDefault="004922E7">
      <w:pPr>
        <w:pStyle w:val="01cNumrotationdeparagrapheenmarge"/>
        <w:framePr w:wrap="around"/>
        <w:rPr>
          <w:sz w:val="21"/>
          <w:szCs w:val="21"/>
          <w:lang w:eastAsia="en-US"/>
        </w:rPr>
      </w:pPr>
    </w:p>
    <w:p w14:paraId="6B6FF540" w14:textId="77777777" w:rsidR="004922E7" w:rsidRPr="000B00EA" w:rsidRDefault="00E7750D">
      <w:pPr>
        <w:pStyle w:val="06aListepuces1"/>
        <w:rPr>
          <w:sz w:val="21"/>
          <w:szCs w:val="21"/>
        </w:rPr>
      </w:pPr>
      <w:r w:rsidRPr="002D5190">
        <w:rPr>
          <w:rFonts w:eastAsiaTheme="minorEastAsia"/>
          <w:sz w:val="21"/>
          <w:szCs w:val="21"/>
        </w:rPr>
        <w:t>IATE</w:t>
      </w:r>
      <w:r w:rsidRPr="002D5190">
        <w:rPr>
          <w:rFonts w:eastAsiaTheme="minorEastAsia"/>
          <w:i/>
          <w:sz w:val="21"/>
          <w:szCs w:val="21"/>
        </w:rPr>
        <w:t xml:space="preserve"> </w:t>
      </w:r>
      <w:r w:rsidRPr="002D5190">
        <w:rPr>
          <w:rFonts w:eastAsiaTheme="minorEastAsia"/>
          <w:sz w:val="21"/>
          <w:szCs w:val="21"/>
        </w:rPr>
        <w:t>(base de données pour la terminologie utilisée au sein de l’UE)</w:t>
      </w:r>
      <w:r w:rsidRPr="002D5190">
        <w:rPr>
          <w:rStyle w:val="Appelnotedebasdep"/>
          <w:rFonts w:eastAsiaTheme="minorEastAsia"/>
          <w:sz w:val="21"/>
          <w:szCs w:val="21"/>
        </w:rPr>
        <w:footnoteReference w:id="69"/>
      </w:r>
      <w:r w:rsidRPr="002D5190">
        <w:rPr>
          <w:rFonts w:eastAsiaTheme="minorEastAsia"/>
          <w:sz w:val="21"/>
          <w:szCs w:val="21"/>
        </w:rPr>
        <w:t>.</w:t>
      </w:r>
    </w:p>
    <w:p w14:paraId="199C9671" w14:textId="77777777" w:rsidR="004922E7" w:rsidRPr="000B00EA" w:rsidRDefault="00E7750D">
      <w:pPr>
        <w:pStyle w:val="03dTitre2-I"/>
        <w:rPr>
          <w:rFonts w:cs="Times New Roman"/>
        </w:rPr>
      </w:pPr>
      <w:bookmarkStart w:id="52" w:name="_Toc161060280"/>
      <w:r w:rsidRPr="002D5190">
        <w:rPr>
          <w:rFonts w:eastAsiaTheme="minorEastAsia" w:cs="Times New Roman"/>
        </w:rPr>
        <w:t>Impressions</w:t>
      </w:r>
      <w:bookmarkEnd w:id="52"/>
    </w:p>
    <w:p w14:paraId="2744228D" w14:textId="77777777" w:rsidR="004922E7" w:rsidRPr="000B00EA" w:rsidRDefault="00E7750D">
      <w:pPr>
        <w:pStyle w:val="03eTitre3-A"/>
        <w:rPr>
          <w:rFonts w:cs="Times New Roman"/>
        </w:rPr>
      </w:pPr>
      <w:bookmarkStart w:id="53" w:name="_Toc161060281"/>
      <w:r w:rsidRPr="002D5190">
        <w:rPr>
          <w:rFonts w:eastAsiaTheme="minorEastAsia" w:cs="Times New Roman"/>
        </w:rPr>
        <w:t>PrintUNIL</w:t>
      </w:r>
      <w:bookmarkEnd w:id="53"/>
    </w:p>
    <w:p w14:paraId="7BEE4938" w14:textId="77777777" w:rsidR="004922E7" w:rsidRPr="000B00EA" w:rsidRDefault="004922E7">
      <w:pPr>
        <w:pStyle w:val="01cNumrotationdeparagrapheenmarge"/>
        <w:framePr w:wrap="around"/>
        <w:rPr>
          <w:lang w:eastAsia="en-US"/>
        </w:rPr>
      </w:pPr>
    </w:p>
    <w:p w14:paraId="7F7BECEA" w14:textId="2C440D1A" w:rsidR="004922E7" w:rsidRPr="000B00EA" w:rsidRDefault="00E7750D">
      <w:pPr>
        <w:pStyle w:val="01aCorpsdetexte"/>
        <w:rPr>
          <w:rFonts w:cs="Times New Roman"/>
        </w:rPr>
      </w:pPr>
      <w:r w:rsidRPr="002D5190">
        <w:rPr>
          <w:rFonts w:eastAsiaTheme="minorEastAsia" w:cs="Times New Roman"/>
        </w:rPr>
        <w:t xml:space="preserve">Il est possible d’utiliser les nombreuses imprimantes mises à disposition dans les différents bâtiments de l’UNIL grâce au service </w:t>
      </w:r>
      <w:r w:rsidRPr="002D5190">
        <w:rPr>
          <w:rFonts w:eastAsiaTheme="minorEastAsia" w:cs="Times New Roman"/>
          <w:i/>
        </w:rPr>
        <w:t>PrintUNIL</w:t>
      </w:r>
      <w:r w:rsidRPr="002D5190">
        <w:rPr>
          <w:rStyle w:val="Appelnotedebasdep"/>
          <w:rFonts w:eastAsiaTheme="minorEastAsia" w:cs="Times New Roman"/>
        </w:rPr>
        <w:footnoteReference w:id="70"/>
      </w:r>
      <w:r w:rsidRPr="002D5190">
        <w:rPr>
          <w:rFonts w:eastAsiaTheme="minorEastAsia" w:cs="Times New Roman"/>
        </w:rPr>
        <w:t>. Bien entendu, en tant que collaboratrice ou collaborateur, les différentes photocopieuses de votre centre sont accessibles</w:t>
      </w:r>
      <w:r w:rsidR="00190C56" w:rsidRPr="002D5190">
        <w:rPr>
          <w:rFonts w:eastAsiaTheme="minorEastAsia" w:cs="Times New Roman"/>
        </w:rPr>
        <w:t>.</w:t>
      </w:r>
      <w:r w:rsidRPr="002D5190">
        <w:rPr>
          <w:rFonts w:eastAsiaTheme="minorEastAsia" w:cs="Times New Roman"/>
        </w:rPr>
        <w:t xml:space="preserve"> Plusieurs imprimantes offrent la possibilité d’agrafer automatiquement les documents imprimés</w:t>
      </w:r>
      <w:r w:rsidRPr="002D5190">
        <w:rPr>
          <w:rStyle w:val="Appelnotedebasdep"/>
          <w:rFonts w:eastAsiaTheme="minorEastAsia" w:cs="Times New Roman"/>
        </w:rPr>
        <w:footnoteReference w:id="71"/>
      </w:r>
      <w:r w:rsidRPr="002D5190">
        <w:rPr>
          <w:rFonts w:eastAsiaTheme="minorEastAsia" w:cs="Times New Roman"/>
        </w:rPr>
        <w:t>.</w:t>
      </w:r>
    </w:p>
    <w:p w14:paraId="3F81937E" w14:textId="77777777" w:rsidR="004922E7" w:rsidRPr="000B00EA" w:rsidRDefault="00E7750D">
      <w:pPr>
        <w:pStyle w:val="03eTitre3-A"/>
        <w:rPr>
          <w:rFonts w:cs="Times New Roman"/>
        </w:rPr>
      </w:pPr>
      <w:bookmarkStart w:id="54" w:name="_Toc161060282"/>
      <w:r w:rsidRPr="002D5190">
        <w:rPr>
          <w:rFonts w:eastAsiaTheme="minorEastAsia" w:cs="Times New Roman"/>
        </w:rPr>
        <w:t>La Repro</w:t>
      </w:r>
      <w:bookmarkEnd w:id="54"/>
    </w:p>
    <w:p w14:paraId="69040E9B" w14:textId="77777777" w:rsidR="004922E7" w:rsidRPr="000B00EA" w:rsidRDefault="004922E7">
      <w:pPr>
        <w:pStyle w:val="01cNumrotationdeparagrapheenmarge"/>
        <w:framePr w:wrap="around"/>
        <w:rPr>
          <w:lang w:eastAsia="en-US"/>
        </w:rPr>
      </w:pPr>
    </w:p>
    <w:p w14:paraId="5BB1353C" w14:textId="4E730A8D" w:rsidR="004922E7" w:rsidRPr="000B00EA" w:rsidRDefault="00E7750D">
      <w:pPr>
        <w:pStyle w:val="01aCorpsdetexte"/>
        <w:rPr>
          <w:rFonts w:cs="Times New Roman"/>
        </w:rPr>
        <w:sectPr w:rsidR="004922E7" w:rsidRPr="000B00EA" w:rsidSect="0055114B">
          <w:pgSz w:w="8789" w:h="12758"/>
          <w:pgMar w:top="1191" w:right="1021" w:bottom="1021" w:left="1134" w:header="510" w:footer="510" w:gutter="0"/>
          <w:cols w:space="708"/>
          <w:titlePg/>
          <w:docGrid w:linePitch="360"/>
        </w:sectPr>
      </w:pPr>
      <w:r w:rsidRPr="002D5190">
        <w:rPr>
          <w:rFonts w:eastAsiaTheme="minorEastAsia" w:cs="Times New Roman"/>
        </w:rPr>
        <w:t>L’UNIL a une reprographie située dans l’Anthropole (bureau 2088)</w:t>
      </w:r>
      <w:r w:rsidRPr="002D5190">
        <w:rPr>
          <w:rStyle w:val="Appelnotedebasdep"/>
          <w:rFonts w:eastAsiaTheme="minorEastAsia" w:cs="Times New Roman"/>
        </w:rPr>
        <w:footnoteReference w:id="72"/>
      </w:r>
      <w:r w:rsidRPr="002D5190">
        <w:rPr>
          <w:rFonts w:eastAsiaTheme="minorEastAsia" w:cs="Times New Roman"/>
        </w:rPr>
        <w:t>. Elle offre une large gamme de prestation en matière d’impression</w:t>
      </w:r>
      <w:r w:rsidRPr="002D5190">
        <w:rPr>
          <w:rStyle w:val="Appelnotedebasdep"/>
          <w:rFonts w:eastAsiaTheme="minorEastAsia" w:cs="Times New Roman"/>
        </w:rPr>
        <w:footnoteReference w:id="73"/>
      </w:r>
    </w:p>
    <w:p w14:paraId="77011C59" w14:textId="77777777" w:rsidR="004922E7" w:rsidRPr="000B00EA" w:rsidRDefault="004922E7" w:rsidP="003A4196">
      <w:pPr>
        <w:pStyle w:val="01aCorpsdetexte"/>
        <w:numPr>
          <w:ilvl w:val="0"/>
          <w:numId w:val="0"/>
        </w:numPr>
        <w:rPr>
          <w:rFonts w:cs="Times New Roman"/>
        </w:rPr>
      </w:pPr>
    </w:p>
    <w:p w14:paraId="0246906B" w14:textId="77777777" w:rsidR="004922E7" w:rsidRPr="000B00EA" w:rsidRDefault="00E7750D">
      <w:pPr>
        <w:pStyle w:val="02Titredepartie"/>
        <w:rPr>
          <w:rStyle w:val="02bTitredepartie2eligne"/>
          <w:rFonts w:cs="Times New Roman"/>
        </w:rPr>
        <w:sectPr w:rsidR="004922E7" w:rsidRPr="000B00EA" w:rsidSect="0055114B">
          <w:pgSz w:w="8789" w:h="12758"/>
          <w:pgMar w:top="1191" w:right="1021" w:bottom="1021" w:left="1134" w:header="510" w:footer="510" w:gutter="0"/>
          <w:cols w:space="708"/>
          <w:titlePg/>
          <w:docGrid w:linePitch="360"/>
        </w:sectPr>
      </w:pPr>
      <w:bookmarkStart w:id="55" w:name="_Toc161060283"/>
      <w:r w:rsidRPr="002D5190">
        <w:rPr>
          <w:rStyle w:val="02aTitredepartie1religne"/>
          <w:rFonts w:eastAsiaTheme="minorEastAsia" w:cs="Times New Roman"/>
        </w:rPr>
        <w:t>Deuxième partie :</w:t>
      </w:r>
      <w:r w:rsidRPr="002D5190">
        <w:rPr>
          <w:rFonts w:eastAsiaTheme="minorEastAsia" w:cs="Times New Roman"/>
        </w:rPr>
        <w:br/>
      </w:r>
      <w:r w:rsidRPr="002D5190">
        <w:rPr>
          <w:rStyle w:val="02bTitredepartie2eligne"/>
          <w:rFonts w:eastAsiaTheme="minorEastAsia" w:cs="Times New Roman"/>
        </w:rPr>
        <w:t>Doctorat</w:t>
      </w:r>
      <w:bookmarkEnd w:id="55"/>
    </w:p>
    <w:p w14:paraId="681EFCB0" w14:textId="77777777" w:rsidR="004922E7" w:rsidRPr="000B00EA" w:rsidRDefault="00E7750D">
      <w:pPr>
        <w:pStyle w:val="03cTitre1chapitres"/>
        <w:numPr>
          <w:ilvl w:val="0"/>
          <w:numId w:val="18"/>
        </w:numPr>
        <w:rPr>
          <w:rFonts w:cs="Times New Roman"/>
        </w:rPr>
      </w:pPr>
      <w:bookmarkStart w:id="56" w:name="_Toc161060284"/>
      <w:r w:rsidRPr="002D5190">
        <w:rPr>
          <w:rFonts w:eastAsiaTheme="minorEastAsia" w:cs="Times New Roman"/>
        </w:rPr>
        <w:lastRenderedPageBreak/>
        <w:t>Aspects légaux et réglementaires</w:t>
      </w:r>
      <w:bookmarkEnd w:id="56"/>
    </w:p>
    <w:p w14:paraId="07D0CA89" w14:textId="77777777" w:rsidR="004922E7" w:rsidRPr="000B00EA" w:rsidRDefault="004922E7">
      <w:pPr>
        <w:pStyle w:val="01cNumrotationdeparagrapheenmarge"/>
        <w:framePr w:wrap="around"/>
        <w:rPr>
          <w:lang w:eastAsia="en-US"/>
        </w:rPr>
      </w:pPr>
    </w:p>
    <w:p w14:paraId="6FF6A5C9" w14:textId="77777777" w:rsidR="004922E7" w:rsidRPr="000B00EA" w:rsidRDefault="00E7750D">
      <w:pPr>
        <w:pStyle w:val="03dTitre2-I"/>
        <w:rPr>
          <w:rFonts w:cs="Times New Roman"/>
        </w:rPr>
      </w:pPr>
      <w:bookmarkStart w:id="57" w:name="_Toc161060285"/>
      <w:r w:rsidRPr="002D5190">
        <w:rPr>
          <w:rFonts w:eastAsiaTheme="minorEastAsia" w:cs="Times New Roman"/>
        </w:rPr>
        <w:t>Bases légales et réglementaires</w:t>
      </w:r>
      <w:bookmarkEnd w:id="57"/>
    </w:p>
    <w:p w14:paraId="6442FCD0" w14:textId="27A95B62" w:rsidR="004922E7" w:rsidRPr="00FA6527" w:rsidRDefault="00E7750D">
      <w:pPr>
        <w:pStyle w:val="01aCorpsdetexte"/>
        <w:rPr>
          <w:rFonts w:cs="Times New Roman"/>
          <w:szCs w:val="21"/>
          <w:lang w:val="fr-CH"/>
        </w:rPr>
      </w:pPr>
      <w:r w:rsidRPr="00FA6527">
        <w:rPr>
          <w:rFonts w:eastAsiaTheme="minorEastAsia" w:cs="Times New Roman"/>
          <w:szCs w:val="21"/>
          <w:lang w:val="fr-CH"/>
        </w:rPr>
        <w:t xml:space="preserve">Le doctorat en </w:t>
      </w:r>
      <w:r w:rsidRPr="00FA6527">
        <w:rPr>
          <w:rFonts w:eastAsiaTheme="minorEastAsia" w:cs="Times New Roman"/>
          <w:szCs w:val="21"/>
        </w:rPr>
        <w:t>droit</w:t>
      </w:r>
      <w:r w:rsidRPr="00FA6527">
        <w:rPr>
          <w:rFonts w:eastAsiaTheme="minorEastAsia" w:cs="Times New Roman"/>
          <w:szCs w:val="21"/>
          <w:lang w:val="fr-CH"/>
        </w:rPr>
        <w:t xml:space="preserve"> est réglementé au chapitre 9 (art. </w:t>
      </w:r>
      <w:r w:rsidR="00BA5916" w:rsidRPr="00FA6527">
        <w:rPr>
          <w:rFonts w:eastAsiaTheme="minorEastAsia" w:cs="Times New Roman"/>
          <w:szCs w:val="21"/>
          <w:lang w:val="fr-CH"/>
        </w:rPr>
        <w:t>47</w:t>
      </w:r>
      <w:r w:rsidRPr="00FA6527">
        <w:rPr>
          <w:rFonts w:eastAsiaTheme="minorEastAsia" w:cs="Times New Roman"/>
          <w:szCs w:val="21"/>
          <w:lang w:val="fr-CH"/>
        </w:rPr>
        <w:t xml:space="preserve"> à </w:t>
      </w:r>
      <w:r w:rsidR="00BA5916" w:rsidRPr="00FA6527">
        <w:rPr>
          <w:rFonts w:eastAsiaTheme="minorEastAsia" w:cs="Times New Roman"/>
          <w:szCs w:val="21"/>
          <w:lang w:val="fr-CH"/>
        </w:rPr>
        <w:t>58</w:t>
      </w:r>
      <w:r w:rsidRPr="00FA6527">
        <w:rPr>
          <w:rFonts w:eastAsiaTheme="minorEastAsia" w:cs="Times New Roman"/>
          <w:szCs w:val="21"/>
          <w:lang w:val="fr-CH"/>
        </w:rPr>
        <w:t xml:space="preserve">) du Règlement de l’École de droit. La LUL, le RLUL et les Directives en matière de conditions d'immatriculation sont applicables (art. </w:t>
      </w:r>
      <w:r w:rsidR="00BA5916" w:rsidRPr="00FA6527">
        <w:rPr>
          <w:rFonts w:eastAsiaTheme="minorEastAsia" w:cs="Times New Roman"/>
          <w:szCs w:val="21"/>
          <w:lang w:val="fr-CH"/>
        </w:rPr>
        <w:t>44</w:t>
      </w:r>
      <w:r w:rsidRPr="00FA6527">
        <w:rPr>
          <w:rFonts w:eastAsiaTheme="minorEastAsia" w:cs="Times New Roman"/>
          <w:szCs w:val="21"/>
          <w:lang w:val="fr-CH"/>
        </w:rPr>
        <w:t xml:space="preserve"> Règlement de l’École</w:t>
      </w:r>
      <w:r w:rsidR="000D0796" w:rsidRPr="00FA6527">
        <w:rPr>
          <w:rFonts w:eastAsiaTheme="minorEastAsia" w:cs="Times New Roman"/>
          <w:szCs w:val="21"/>
          <w:lang w:val="fr-CH"/>
        </w:rPr>
        <w:t xml:space="preserve"> de droit</w:t>
      </w:r>
      <w:r w:rsidRPr="00FA6527">
        <w:rPr>
          <w:rFonts w:eastAsiaTheme="minorEastAsia" w:cs="Times New Roman"/>
          <w:szCs w:val="21"/>
          <w:lang w:val="fr-CH"/>
        </w:rPr>
        <w:t>).</w:t>
      </w:r>
    </w:p>
    <w:p w14:paraId="78E9ADDF" w14:textId="77777777" w:rsidR="004922E7" w:rsidRPr="00FA6527" w:rsidRDefault="004922E7">
      <w:pPr>
        <w:pStyle w:val="01cNumrotationdeparagrapheenmarge"/>
        <w:framePr w:wrap="around"/>
        <w:jc w:val="both"/>
        <w:rPr>
          <w:sz w:val="21"/>
          <w:szCs w:val="21"/>
          <w:lang w:val="fr-CH" w:eastAsia="en-US"/>
        </w:rPr>
      </w:pPr>
    </w:p>
    <w:p w14:paraId="0C30F8CA" w14:textId="4086B66C" w:rsidR="004922E7" w:rsidRPr="00FA6527" w:rsidRDefault="00E7750D" w:rsidP="008517C6">
      <w:pPr>
        <w:pStyle w:val="Commentaire"/>
        <w:jc w:val="both"/>
        <w:rPr>
          <w:sz w:val="21"/>
          <w:szCs w:val="21"/>
        </w:rPr>
      </w:pPr>
      <w:r w:rsidRPr="00FA6527">
        <w:rPr>
          <w:rFonts w:eastAsiaTheme="minorEastAsia"/>
          <w:sz w:val="21"/>
          <w:szCs w:val="21"/>
        </w:rPr>
        <w:t>La charte du doctorat</w:t>
      </w:r>
      <w:r w:rsidRPr="00FA6527">
        <w:rPr>
          <w:rStyle w:val="Appelnotedebasdep"/>
          <w:rFonts w:eastAsiaTheme="minorEastAsia"/>
          <w:sz w:val="21"/>
          <w:szCs w:val="21"/>
        </w:rPr>
        <w:footnoteReference w:id="74"/>
      </w:r>
      <w:r w:rsidRPr="00FA6527">
        <w:rPr>
          <w:rFonts w:eastAsiaTheme="minorEastAsia"/>
          <w:sz w:val="21"/>
          <w:szCs w:val="21"/>
        </w:rPr>
        <w:t xml:space="preserve"> met en avant les droits et devoirs partagés des doctorant·e·s et de leurs directrices ou directeurs dans l’encadrement doctoral. Elle peut servir de point de référence, en particulier pour les assistant·e·s qui débutent leur contrat, en vue de clarifier les rôles et responsabilités de chacun·e. Il est possible de rédiger une thèse dans un système de co-tutuelle ou de co-direction</w:t>
      </w:r>
      <w:r w:rsidRPr="00FA6527">
        <w:rPr>
          <w:rStyle w:val="Appelnotedebasdep"/>
          <w:rFonts w:eastAsiaTheme="minorEastAsia"/>
          <w:sz w:val="21"/>
          <w:szCs w:val="21"/>
        </w:rPr>
        <w:footnoteReference w:id="75"/>
      </w:r>
      <w:r w:rsidRPr="00FA6527">
        <w:rPr>
          <w:rFonts w:eastAsiaTheme="minorEastAsia"/>
          <w:sz w:val="21"/>
          <w:szCs w:val="21"/>
        </w:rPr>
        <w:t>.</w:t>
      </w:r>
    </w:p>
    <w:p w14:paraId="4DC52636" w14:textId="77777777" w:rsidR="004922E7" w:rsidRPr="00FA6527" w:rsidRDefault="00E7750D">
      <w:pPr>
        <w:pStyle w:val="03dTitre2-I"/>
        <w:rPr>
          <w:rFonts w:cs="Times New Roman"/>
        </w:rPr>
      </w:pPr>
      <w:bookmarkStart w:id="58" w:name="_Toc161060286"/>
      <w:r w:rsidRPr="00FA6527">
        <w:rPr>
          <w:rFonts w:eastAsiaTheme="minorEastAsia" w:cs="Times New Roman"/>
        </w:rPr>
        <w:t>Conditions d’admission</w:t>
      </w:r>
      <w:bookmarkEnd w:id="58"/>
    </w:p>
    <w:p w14:paraId="1F57D4BD" w14:textId="77777777" w:rsidR="004922E7" w:rsidRPr="00FA6527" w:rsidRDefault="004922E7">
      <w:pPr>
        <w:pStyle w:val="01cNumrotationdeparagrapheenmarge"/>
        <w:framePr w:wrap="around"/>
        <w:rPr>
          <w:lang w:eastAsia="en-US"/>
        </w:rPr>
      </w:pPr>
      <w:bookmarkStart w:id="59" w:name="_Ref66439670"/>
      <w:bookmarkStart w:id="60" w:name="_Ref117950118"/>
      <w:bookmarkEnd w:id="59"/>
    </w:p>
    <w:bookmarkEnd w:id="60"/>
    <w:p w14:paraId="07891873" w14:textId="78ADCC35" w:rsidR="004922E7" w:rsidRPr="00FA6527" w:rsidRDefault="00E7750D">
      <w:pPr>
        <w:pStyle w:val="01aCorpsdetexte"/>
        <w:rPr>
          <w:rFonts w:cs="Times New Roman"/>
          <w:lang w:val="fr-CH"/>
        </w:rPr>
      </w:pPr>
      <w:r w:rsidRPr="00FA6527">
        <w:rPr>
          <w:rFonts w:eastAsiaTheme="minorEastAsia" w:cs="Times New Roman"/>
          <w:lang w:val="fr-CH"/>
        </w:rPr>
        <w:t xml:space="preserve">Pour être admis·e en doctorat, il faut être titulaire d’une licence ou d’une Maîtrise universitaire en droit de la FDCA, d’une autre université suisse ou étrangère. Il faut avoir eu moyenne de 4,5 en Baccalauréat, en Maîtrise et à son mémoire (art. </w:t>
      </w:r>
      <w:r w:rsidR="006C1182" w:rsidRPr="00FA6527">
        <w:rPr>
          <w:rFonts w:eastAsiaTheme="minorEastAsia" w:cs="Times New Roman"/>
          <w:lang w:val="fr-CH"/>
        </w:rPr>
        <w:t>48</w:t>
      </w:r>
      <w:r w:rsidRPr="00FA6527">
        <w:rPr>
          <w:rFonts w:eastAsiaTheme="minorEastAsia" w:cs="Times New Roman"/>
          <w:lang w:val="fr-CH"/>
        </w:rPr>
        <w:t xml:space="preserve"> </w:t>
      </w:r>
      <w:r w:rsidRPr="00FA6527">
        <w:rPr>
          <w:rFonts w:eastAsiaTheme="minorEastAsia" w:cs="Times New Roman"/>
        </w:rPr>
        <w:t>Règlement</w:t>
      </w:r>
      <w:r w:rsidRPr="00FA6527">
        <w:rPr>
          <w:rFonts w:eastAsiaTheme="minorEastAsia" w:cs="Times New Roman"/>
          <w:lang w:val="fr-CH"/>
        </w:rPr>
        <w:t xml:space="preserve"> de l’École</w:t>
      </w:r>
      <w:r w:rsidR="00404BB3" w:rsidRPr="00FA6527">
        <w:rPr>
          <w:rFonts w:eastAsiaTheme="minorEastAsia" w:cs="Times New Roman"/>
          <w:lang w:val="fr-CH"/>
        </w:rPr>
        <w:t xml:space="preserve"> de droit</w:t>
      </w:r>
      <w:r w:rsidRPr="00FA6527">
        <w:rPr>
          <w:rFonts w:eastAsiaTheme="minorEastAsia" w:cs="Times New Roman"/>
          <w:lang w:val="fr-CH"/>
        </w:rPr>
        <w:t>). Si ces conditions ne sont pas remplies, un accès exceptionnel au doctorat est possible aux conditions de l’art.</w:t>
      </w:r>
      <w:r w:rsidR="00644FF8" w:rsidRPr="00FA6527">
        <w:rPr>
          <w:rFonts w:eastAsiaTheme="minorEastAsia" w:cs="Times New Roman"/>
          <w:lang w:val="fr-CH"/>
        </w:rPr>
        <w:t> </w:t>
      </w:r>
      <w:r w:rsidR="0020097F" w:rsidRPr="00FA6527">
        <w:rPr>
          <w:rFonts w:eastAsiaTheme="minorEastAsia" w:cs="Times New Roman"/>
          <w:lang w:val="fr-CH"/>
        </w:rPr>
        <w:t>50</w:t>
      </w:r>
      <w:r w:rsidRPr="00FA6527">
        <w:rPr>
          <w:rFonts w:eastAsiaTheme="minorEastAsia" w:cs="Times New Roman"/>
          <w:lang w:val="fr-CH"/>
        </w:rPr>
        <w:t xml:space="preserve"> du Règlement de l’École</w:t>
      </w:r>
      <w:r w:rsidR="0020097F" w:rsidRPr="00FA6527">
        <w:rPr>
          <w:rFonts w:eastAsiaTheme="minorEastAsia" w:cs="Times New Roman"/>
          <w:lang w:val="fr-CH"/>
        </w:rPr>
        <w:t xml:space="preserve"> de droit</w:t>
      </w:r>
      <w:r w:rsidRPr="00FA6527">
        <w:rPr>
          <w:rFonts w:eastAsiaTheme="minorEastAsia" w:cs="Times New Roman"/>
          <w:lang w:val="fr-CH"/>
        </w:rPr>
        <w:t>.</w:t>
      </w:r>
    </w:p>
    <w:p w14:paraId="317BB9B0" w14:textId="77777777" w:rsidR="004922E7" w:rsidRPr="00FA6527" w:rsidRDefault="004922E7">
      <w:pPr>
        <w:pStyle w:val="01cNumrotationdeparagrapheenmarge"/>
        <w:framePr w:wrap="around"/>
        <w:rPr>
          <w:lang w:val="fr-CH" w:eastAsia="en-US"/>
        </w:rPr>
      </w:pPr>
    </w:p>
    <w:p w14:paraId="728F5A78" w14:textId="5BD6B543" w:rsidR="004922E7" w:rsidRPr="00B42DAB" w:rsidRDefault="00E7750D">
      <w:pPr>
        <w:pStyle w:val="01aCorpsdetexte"/>
        <w:rPr>
          <w:rFonts w:cs="Times New Roman"/>
        </w:rPr>
      </w:pPr>
      <w:r w:rsidRPr="002D5190">
        <w:rPr>
          <w:rFonts w:eastAsiaTheme="minorEastAsia" w:cs="Times New Roman"/>
        </w:rPr>
        <w:t>La candidate ou l</w:t>
      </w:r>
      <w:r w:rsidRPr="002D5190">
        <w:rPr>
          <w:rFonts w:eastAsiaTheme="minorEastAsia" w:cs="Times New Roman"/>
          <w:lang w:val="fr-CH"/>
        </w:rPr>
        <w:t xml:space="preserve">e candidat doit être accepté·e par un·e professeur·e ou, sur autorisation de la Direction de l’École, par un·e autre enseignant·e (MER, chargé·e de cours) de l’École dont l’enseignement se rapporte au sujet de thèse </w:t>
      </w:r>
      <w:r w:rsidRPr="00FA6527">
        <w:rPr>
          <w:rFonts w:eastAsiaTheme="minorEastAsia" w:cs="Times New Roman"/>
          <w:lang w:val="fr-CH"/>
        </w:rPr>
        <w:t>ou encore par un·e spécialiste externe à l’École, désigné·e par la Direction de l’École pour diriger la thèse. La directrice ou le directeur de thèse de doctorat doit être titulaire d'un doctorat. Une co-direction ou une co-tutelle de thèse sont</w:t>
      </w:r>
      <w:r w:rsidRPr="002D5190">
        <w:rPr>
          <w:rFonts w:eastAsiaTheme="minorEastAsia" w:cs="Times New Roman"/>
          <w:lang w:val="fr-CH"/>
        </w:rPr>
        <w:t xml:space="preserve"> possibles aux </w:t>
      </w:r>
      <w:r w:rsidRPr="002D5190">
        <w:rPr>
          <w:rFonts w:eastAsiaTheme="minorEastAsia" w:cs="Times New Roman"/>
        </w:rPr>
        <w:t>conditions</w:t>
      </w:r>
      <w:r w:rsidRPr="002D5190">
        <w:rPr>
          <w:rFonts w:eastAsiaTheme="minorEastAsia" w:cs="Times New Roman"/>
          <w:lang w:val="fr-CH"/>
        </w:rPr>
        <w:t xml:space="preserve"> des Directives de la Direction de l'UNIL à ce sujet (art. 63 al. 3 Règlement de l’École). Il existe une Directive de la Direction 3.11 sur </w:t>
      </w:r>
      <w:r w:rsidRPr="00B42DAB">
        <w:rPr>
          <w:rFonts w:eastAsiaTheme="minorEastAsia" w:cs="Times New Roman"/>
          <w:lang w:val="fr-CH"/>
        </w:rPr>
        <w:lastRenderedPageBreak/>
        <w:t>la Co-direction de thèse</w:t>
      </w:r>
      <w:r w:rsidRPr="00B42DAB">
        <w:rPr>
          <w:rStyle w:val="Appelnotedebasdep"/>
          <w:rFonts w:eastAsiaTheme="minorEastAsia" w:cs="Times New Roman"/>
          <w:lang w:val="fr-CH"/>
        </w:rPr>
        <w:footnoteReference w:id="76"/>
      </w:r>
      <w:r w:rsidRPr="00B42DAB">
        <w:rPr>
          <w:rFonts w:eastAsiaTheme="minorEastAsia" w:cs="Times New Roman"/>
          <w:lang w:val="fr-CH"/>
        </w:rPr>
        <w:t>.</w:t>
      </w:r>
      <w:r w:rsidR="00DF263F" w:rsidRPr="00B42DAB">
        <w:rPr>
          <w:rFonts w:eastAsiaTheme="minorEastAsia" w:cs="Times New Roman"/>
          <w:lang w:val="fr-CH"/>
        </w:rPr>
        <w:t xml:space="preserve"> Dans tous les cas, la personne qui co-dirige la thèse doit être titulaire d’un Doctorat et active dans la recherche. La personne qui dirige et celle qui co-dirige la thèse sont toutes les deux membres du jury. L'UNIL délivre seule le titre final.</w:t>
      </w:r>
    </w:p>
    <w:p w14:paraId="7A2A59D2" w14:textId="77777777" w:rsidR="004922E7" w:rsidRPr="00B42DAB" w:rsidRDefault="00E7750D">
      <w:pPr>
        <w:pStyle w:val="03dTitre2-I"/>
        <w:rPr>
          <w:rFonts w:cs="Times New Roman"/>
        </w:rPr>
      </w:pPr>
      <w:bookmarkStart w:id="61" w:name="_Toc161060287"/>
      <w:r w:rsidRPr="00B42DAB">
        <w:rPr>
          <w:rFonts w:eastAsiaTheme="minorEastAsia" w:cs="Times New Roman"/>
        </w:rPr>
        <w:t>Droits et devoirs</w:t>
      </w:r>
      <w:bookmarkEnd w:id="61"/>
    </w:p>
    <w:p w14:paraId="45C4D669" w14:textId="77777777" w:rsidR="004922E7" w:rsidRPr="00B42DAB" w:rsidRDefault="004922E7">
      <w:pPr>
        <w:pStyle w:val="01cNumrotationdeparagrapheenmarge"/>
        <w:framePr w:wrap="around"/>
        <w:rPr>
          <w:lang w:eastAsia="en-US"/>
        </w:rPr>
      </w:pPr>
    </w:p>
    <w:p w14:paraId="2B624899" w14:textId="6752670B" w:rsidR="004922E7" w:rsidRPr="00B42DAB" w:rsidRDefault="00E7750D">
      <w:pPr>
        <w:pStyle w:val="01aCorpsdetexte"/>
        <w:rPr>
          <w:rFonts w:cs="Times New Roman"/>
        </w:rPr>
      </w:pPr>
      <w:r w:rsidRPr="00B42DAB">
        <w:rPr>
          <w:rFonts w:eastAsiaTheme="minorEastAsia" w:cs="Times New Roman"/>
        </w:rPr>
        <w:t>La candidate ou le candidat doit renseigner, au moins une fois par an, sa directrice ou son directeur de thèse sur l’avancement des travaux. La directrice ou le directeur de thèse est tenu</w:t>
      </w:r>
      <w:r w:rsidRPr="00B42DAB">
        <w:rPr>
          <w:rFonts w:eastAsiaTheme="minorEastAsia" w:cs="Times New Roman"/>
          <w:lang w:val="fr-CH"/>
        </w:rPr>
        <w:t>·e</w:t>
      </w:r>
      <w:r w:rsidRPr="00B42DAB">
        <w:rPr>
          <w:rFonts w:eastAsiaTheme="minorEastAsia" w:cs="Times New Roman"/>
        </w:rPr>
        <w:t xml:space="preserve"> d'y donner suite en apportant le cas échéant suggestions et critiques. La Direction de l’École peut être saisie comme instance d'arbitrage en cas de conflit entre la candidate ou le candidat et la directrice ou le directeur de thèse (art. </w:t>
      </w:r>
      <w:r w:rsidR="00B81104" w:rsidRPr="00B42DAB">
        <w:rPr>
          <w:rFonts w:eastAsiaTheme="minorEastAsia" w:cs="Times New Roman"/>
        </w:rPr>
        <w:t>52</w:t>
      </w:r>
      <w:r w:rsidRPr="00B42DAB">
        <w:rPr>
          <w:rFonts w:eastAsiaTheme="minorEastAsia" w:cs="Times New Roman"/>
        </w:rPr>
        <w:t xml:space="preserve"> al. 2 Règlement de l’École</w:t>
      </w:r>
      <w:r w:rsidR="00B81104" w:rsidRPr="00B42DAB">
        <w:rPr>
          <w:rFonts w:eastAsiaTheme="minorEastAsia" w:cs="Times New Roman"/>
        </w:rPr>
        <w:t xml:space="preserve"> de droit</w:t>
      </w:r>
      <w:r w:rsidRPr="00B42DAB">
        <w:rPr>
          <w:rFonts w:eastAsiaTheme="minorEastAsia" w:cs="Times New Roman"/>
        </w:rPr>
        <w:t>).</w:t>
      </w:r>
    </w:p>
    <w:p w14:paraId="7487CFE0" w14:textId="77777777" w:rsidR="004922E7" w:rsidRPr="00B42DAB" w:rsidRDefault="00E7750D">
      <w:pPr>
        <w:pStyle w:val="03dTitre2-I"/>
        <w:rPr>
          <w:rFonts w:cs="Times New Roman"/>
        </w:rPr>
      </w:pPr>
      <w:bookmarkStart w:id="62" w:name="_Toc161060288"/>
      <w:r w:rsidRPr="00B42DAB">
        <w:rPr>
          <w:rFonts w:eastAsiaTheme="minorEastAsia" w:cs="Times New Roman"/>
        </w:rPr>
        <w:t>Conditions de réussite</w:t>
      </w:r>
      <w:bookmarkEnd w:id="62"/>
    </w:p>
    <w:p w14:paraId="193EAA5B" w14:textId="77777777" w:rsidR="004922E7" w:rsidRPr="00B42DAB" w:rsidRDefault="004922E7">
      <w:pPr>
        <w:pStyle w:val="01cNumrotationdeparagrapheenmarge"/>
        <w:framePr w:wrap="around"/>
        <w:rPr>
          <w:lang w:eastAsia="en-US"/>
        </w:rPr>
      </w:pPr>
    </w:p>
    <w:p w14:paraId="432F2316" w14:textId="77E42126" w:rsidR="008517C6" w:rsidRPr="00B42DAB" w:rsidRDefault="00E7750D" w:rsidP="008517C6">
      <w:pPr>
        <w:pStyle w:val="01aCorpsdetexte"/>
        <w:numPr>
          <w:ilvl w:val="0"/>
          <w:numId w:val="0"/>
        </w:numPr>
        <w:rPr>
          <w:rFonts w:eastAsiaTheme="minorEastAsia" w:cs="Times New Roman"/>
        </w:rPr>
      </w:pPr>
      <w:r w:rsidRPr="00B42DAB">
        <w:rPr>
          <w:rFonts w:eastAsiaTheme="minorEastAsia" w:cs="Times New Roman"/>
        </w:rPr>
        <w:t>Pour obtenir un doctorat, il faut présenter une thèse</w:t>
      </w:r>
      <w:r w:rsidR="00E93876" w:rsidRPr="00B42DAB">
        <w:rPr>
          <w:rFonts w:eastAsiaTheme="minorEastAsia" w:cs="Times New Roman"/>
        </w:rPr>
        <w:t xml:space="preserve"> (art</w:t>
      </w:r>
      <w:r w:rsidR="00327841" w:rsidRPr="00B42DAB">
        <w:rPr>
          <w:rFonts w:eastAsiaTheme="minorEastAsia" w:cs="Times New Roman"/>
        </w:rPr>
        <w:t>.</w:t>
      </w:r>
      <w:r w:rsidR="00E93876" w:rsidRPr="00B42DAB">
        <w:rPr>
          <w:rFonts w:eastAsiaTheme="minorEastAsia" w:cs="Times New Roman"/>
        </w:rPr>
        <w:t xml:space="preserve"> 5</w:t>
      </w:r>
      <w:r w:rsidR="00327841" w:rsidRPr="00B42DAB">
        <w:rPr>
          <w:rFonts w:eastAsiaTheme="minorEastAsia" w:cs="Times New Roman"/>
        </w:rPr>
        <w:t>4 Règlement de l’École de droit</w:t>
      </w:r>
      <w:r w:rsidR="00E93876" w:rsidRPr="00B42DAB">
        <w:rPr>
          <w:rFonts w:eastAsiaTheme="minorEastAsia" w:cs="Times New Roman"/>
        </w:rPr>
        <w:t>)</w:t>
      </w:r>
      <w:r w:rsidRPr="00B42DAB">
        <w:rPr>
          <w:rFonts w:eastAsiaTheme="minorEastAsia" w:cs="Times New Roman"/>
        </w:rPr>
        <w:t>. La thèse de doctorat doit présenter le caractère d'une étude approfondie, personnelle et inédite</w:t>
      </w:r>
      <w:r w:rsidR="00E93876" w:rsidRPr="00B42DAB">
        <w:rPr>
          <w:rFonts w:eastAsiaTheme="minorEastAsia" w:cs="Times New Roman"/>
        </w:rPr>
        <w:t xml:space="preserve"> (article </w:t>
      </w:r>
      <w:r w:rsidR="00327841" w:rsidRPr="00B42DAB">
        <w:rPr>
          <w:rFonts w:eastAsiaTheme="minorEastAsia" w:cs="Times New Roman"/>
        </w:rPr>
        <w:t>53</w:t>
      </w:r>
      <w:r w:rsidR="00E93876" w:rsidRPr="00B42DAB">
        <w:rPr>
          <w:rFonts w:eastAsiaTheme="minorEastAsia" w:cs="Times New Roman"/>
        </w:rPr>
        <w:t xml:space="preserve"> al. 1)</w:t>
      </w:r>
      <w:r w:rsidRPr="00B42DAB">
        <w:rPr>
          <w:rFonts w:eastAsiaTheme="minorEastAsia" w:cs="Times New Roman"/>
        </w:rPr>
        <w:t xml:space="preserve">. Une thèse contribue au développement des connaissances par son originalité et son envergure intellectuelle. </w:t>
      </w:r>
    </w:p>
    <w:p w14:paraId="141A20C8" w14:textId="0A77CC46" w:rsidR="004922E7" w:rsidRPr="00B42DAB" w:rsidRDefault="008517C6" w:rsidP="008517C6">
      <w:pPr>
        <w:pStyle w:val="01aCorpsdetexte"/>
        <w:numPr>
          <w:ilvl w:val="0"/>
          <w:numId w:val="0"/>
        </w:numPr>
        <w:rPr>
          <w:rFonts w:eastAsiaTheme="minorEastAsia" w:cs="Times New Roman"/>
        </w:rPr>
      </w:pPr>
      <w:r w:rsidRPr="00B42DAB">
        <w:rPr>
          <w:rFonts w:eastAsiaTheme="minorEastAsia" w:cs="Times New Roman"/>
        </w:rPr>
        <w:t xml:space="preserve">À la demande de la candidate ou du candidat, la Direction de l’École peut l’autoriser à rédiger sa thèse de doctorat dans une autre langue que le français (art. </w:t>
      </w:r>
      <w:r w:rsidR="001B6EE5" w:rsidRPr="00B42DAB">
        <w:rPr>
          <w:rFonts w:eastAsiaTheme="minorEastAsia" w:cs="Times New Roman"/>
        </w:rPr>
        <w:t>53 al. 2</w:t>
      </w:r>
      <w:r w:rsidRPr="00B42DAB">
        <w:rPr>
          <w:rFonts w:eastAsiaTheme="minorEastAsia" w:cs="Times New Roman"/>
        </w:rPr>
        <w:t xml:space="preserve"> Règlement de l’École</w:t>
      </w:r>
      <w:r w:rsidR="001B6EE5" w:rsidRPr="00B42DAB">
        <w:rPr>
          <w:rFonts w:eastAsiaTheme="minorEastAsia" w:cs="Times New Roman"/>
        </w:rPr>
        <w:t xml:space="preserve"> de droit</w:t>
      </w:r>
      <w:r w:rsidRPr="00B42DAB">
        <w:rPr>
          <w:rFonts w:eastAsiaTheme="minorEastAsia" w:cs="Times New Roman"/>
        </w:rPr>
        <w:t>).</w:t>
      </w:r>
    </w:p>
    <w:p w14:paraId="127B3B65" w14:textId="1CA23D4D" w:rsidR="00EF09B5" w:rsidRPr="00B42DAB" w:rsidRDefault="00EF09B5" w:rsidP="00EF09B5">
      <w:pPr>
        <w:pStyle w:val="01cNumrotationdeparagrapheenmarge"/>
        <w:framePr w:wrap="around"/>
        <w:rPr>
          <w:lang w:eastAsia="en-US"/>
        </w:rPr>
      </w:pPr>
    </w:p>
    <w:p w14:paraId="4855DA58" w14:textId="3C324882" w:rsidR="00EF09B5" w:rsidRDefault="00EF09B5" w:rsidP="00EF09B5">
      <w:pPr>
        <w:pStyle w:val="01aCorpsdetexte"/>
      </w:pPr>
      <w:r w:rsidRPr="00B42DAB">
        <w:t xml:space="preserve">L’article 53a du </w:t>
      </w:r>
      <w:r w:rsidR="00926FC7" w:rsidRPr="00B42DAB">
        <w:t xml:space="preserve">nouveau </w:t>
      </w:r>
      <w:r w:rsidRPr="00B42DAB">
        <w:t>Règlement de l’École</w:t>
      </w:r>
      <w:r w:rsidR="00685B70" w:rsidRPr="00B42DAB">
        <w:t>, adopté au semestre de printemps 2022,</w:t>
      </w:r>
      <w:r w:rsidRPr="00B42DAB">
        <w:t xml:space="preserve"> prévoit qu’avant de s’inscrire au doctorat ou avant de soutenir</w:t>
      </w:r>
      <w:r>
        <w:t xml:space="preserve"> une thèse de maîtrise, le candidat dépose un projet de thèse, approuvé par le directeur de thèse. Ce projet de thèse doit décrire </w:t>
      </w:r>
      <w:r w:rsidRPr="00EF09B5">
        <w:t>le thème,</w:t>
      </w:r>
      <w:r>
        <w:t xml:space="preserve"> </w:t>
      </w:r>
      <w:r w:rsidRPr="00EF09B5">
        <w:t>l’objectif de la recherche,</w:t>
      </w:r>
      <w:r>
        <w:t xml:space="preserve"> présenter </w:t>
      </w:r>
      <w:r w:rsidRPr="00EF09B5">
        <w:t>un plan problématisé de la thèse et une bibliographie composée des références majeures.</w:t>
      </w:r>
    </w:p>
    <w:p w14:paraId="182FE6F5" w14:textId="77777777" w:rsidR="00E3641B" w:rsidRPr="00E3641B" w:rsidRDefault="00E3641B" w:rsidP="00E3641B">
      <w:pPr>
        <w:pStyle w:val="01cNumrotationdeparagrapheenmarge"/>
        <w:framePr w:wrap="around"/>
        <w:numPr>
          <w:ilvl w:val="0"/>
          <w:numId w:val="0"/>
        </w:numPr>
        <w:ind w:left="142"/>
        <w:jc w:val="left"/>
        <w:rPr>
          <w:lang w:val="fr-CH" w:eastAsia="en-US"/>
        </w:rPr>
      </w:pPr>
    </w:p>
    <w:p w14:paraId="49684337" w14:textId="1C1C312C" w:rsidR="004922E7" w:rsidRDefault="004922E7" w:rsidP="00E3641B">
      <w:pPr>
        <w:pStyle w:val="01aCorpsdetexte"/>
        <w:numPr>
          <w:ilvl w:val="0"/>
          <w:numId w:val="0"/>
        </w:numPr>
        <w:rPr>
          <w:rFonts w:eastAsiaTheme="minorEastAsia" w:cs="Times New Roman"/>
        </w:rPr>
      </w:pPr>
    </w:p>
    <w:p w14:paraId="0992D391" w14:textId="60CB2629" w:rsidR="00EF09B5" w:rsidRDefault="00EF09B5" w:rsidP="00EF09B5">
      <w:pPr>
        <w:pStyle w:val="01cNumrotationdeparagrapheenmarge"/>
        <w:framePr w:wrap="around"/>
        <w:rPr>
          <w:lang w:eastAsia="en-US"/>
        </w:rPr>
      </w:pPr>
    </w:p>
    <w:p w14:paraId="0390CFD0" w14:textId="44DFF9A5" w:rsidR="00366B49" w:rsidRDefault="00DF408B" w:rsidP="008517C6">
      <w:pPr>
        <w:pStyle w:val="01aCorpsdetexte"/>
        <w:numPr>
          <w:ilvl w:val="0"/>
          <w:numId w:val="0"/>
        </w:numPr>
      </w:pPr>
      <w:r>
        <w:t xml:space="preserve">Pour pouvoir soutenir sa thèse, le candidat doit accomplir des étapes intermédiaires, énoncées </w:t>
      </w:r>
      <w:r w:rsidR="00396F38">
        <w:t xml:space="preserve">aux art. </w:t>
      </w:r>
      <w:r>
        <w:t xml:space="preserve">53b et 53c du </w:t>
      </w:r>
      <w:r w:rsidR="00664D08">
        <w:t>nouveau R</w:t>
      </w:r>
      <w:r>
        <w:t>èglement de l’École</w:t>
      </w:r>
      <w:r w:rsidR="00664D08">
        <w:t>.</w:t>
      </w:r>
      <w:r>
        <w:t xml:space="preserve"> Ces étapes sont destinées à garantir le bon avancement de la thèse. </w:t>
      </w:r>
    </w:p>
    <w:p w14:paraId="103E0023" w14:textId="504212CD" w:rsidR="004922E7" w:rsidRPr="00664D08" w:rsidRDefault="00DF408B" w:rsidP="00664D08">
      <w:pPr>
        <w:pStyle w:val="01aCorpsdetexte"/>
        <w:contextualSpacing/>
        <w:rPr>
          <w:lang w:val="fr-CH"/>
        </w:rPr>
      </w:pPr>
      <w:r>
        <w:lastRenderedPageBreak/>
        <w:t xml:space="preserve">L’article 53b prévoit l’organisation d’un </w:t>
      </w:r>
      <w:r w:rsidR="00A0327B">
        <w:t xml:space="preserve">colloque </w:t>
      </w:r>
      <w:r>
        <w:t xml:space="preserve">préliminaire de thèse. </w:t>
      </w:r>
      <w:r w:rsidR="00A0327B">
        <w:t>Dans les trente mois à compter de son inscription, le candidat présente oralement l’avancement de sa thèse et les principaux développements envisagés à un comité composé de son directeur de thèse et d’au moins un autre enseignant de l’</w:t>
      </w:r>
      <w:r w:rsidR="006D2EE5">
        <w:t>École</w:t>
      </w:r>
      <w:r w:rsidR="00A0327B">
        <w:t xml:space="preserve"> (professeurs, MER, MA, chargés de cours)</w:t>
      </w:r>
      <w:r w:rsidR="00D77EDF">
        <w:t xml:space="preserve"> ou expert externe. </w:t>
      </w:r>
      <w:r w:rsidR="006D2EE5" w:rsidRPr="006D2EE5">
        <w:rPr>
          <w:rFonts w:eastAsiaTheme="minorEastAsia"/>
          <w:lang w:val="fr-CH"/>
        </w:rPr>
        <w:t>Le délai</w:t>
      </w:r>
      <w:r w:rsidR="006D2EE5" w:rsidRPr="006D2EE5">
        <w:rPr>
          <w:lang w:val="fr-CH"/>
        </w:rPr>
        <w:t xml:space="preserve"> initial de trente mois</w:t>
      </w:r>
      <w:r w:rsidR="006D2EE5" w:rsidRPr="006D2EE5">
        <w:rPr>
          <w:rFonts w:eastAsiaTheme="minorEastAsia"/>
          <w:lang w:val="fr-CH"/>
        </w:rPr>
        <w:t xml:space="preserve"> peut être prolongé</w:t>
      </w:r>
      <w:r w:rsidR="006D2EE5" w:rsidRPr="006D2EE5">
        <w:rPr>
          <w:rFonts w:eastAsiaTheme="minorEastAsia"/>
          <w:b/>
          <w:bCs/>
          <w:lang w:val="fr-CH"/>
        </w:rPr>
        <w:t xml:space="preserve"> </w:t>
      </w:r>
      <w:r w:rsidR="006D2EE5" w:rsidRPr="006D2EE5">
        <w:rPr>
          <w:rFonts w:eastAsiaTheme="minorEastAsia"/>
          <w:lang w:val="fr-CH"/>
        </w:rPr>
        <w:t xml:space="preserve">par le directeur de thèse, sur demande écrite et justifiée du candidat, déposée avant </w:t>
      </w:r>
      <w:r w:rsidR="006D2EE5" w:rsidRPr="006D2EE5">
        <w:rPr>
          <w:lang w:val="fr-CH"/>
        </w:rPr>
        <w:t>l’</w:t>
      </w:r>
      <w:r w:rsidR="006D2EE5" w:rsidRPr="006D2EE5">
        <w:rPr>
          <w:rFonts w:eastAsiaTheme="minorEastAsia"/>
          <w:lang w:val="fr-CH"/>
        </w:rPr>
        <w:t>échéance.</w:t>
      </w:r>
      <w:r w:rsidR="006D2EE5" w:rsidRPr="006D2EE5">
        <w:rPr>
          <w:lang w:val="fr-CH"/>
        </w:rPr>
        <w:t xml:space="preserve"> </w:t>
      </w:r>
      <w:r w:rsidR="006D2EE5" w:rsidRPr="006D2EE5">
        <w:rPr>
          <w:rFonts w:eastAsiaTheme="minorEastAsia"/>
          <w:lang w:val="fr-CH"/>
        </w:rPr>
        <w:t>Au moins dix jours ouvrables avant le colloque préliminaire de thèse, le candidat transmet</w:t>
      </w:r>
      <w:r w:rsidR="006D2EE5" w:rsidRPr="006D2EE5">
        <w:rPr>
          <w:rFonts w:eastAsiaTheme="minorEastAsia"/>
          <w:lang w:val="fr-CH"/>
        </w:rPr>
        <w:br/>
        <w:t>aux membres du comité une partie de sa thèse représentant au moins un chapitre complet.</w:t>
      </w:r>
      <w:r w:rsidR="006D2EE5" w:rsidRPr="006D2EE5">
        <w:rPr>
          <w:lang w:val="fr-CH"/>
        </w:rPr>
        <w:t xml:space="preserve"> </w:t>
      </w:r>
      <w:r w:rsidR="006D2EE5" w:rsidRPr="006D2EE5">
        <w:rPr>
          <w:rFonts w:eastAsiaTheme="minorEastAsia"/>
          <w:lang w:val="fr-CH"/>
        </w:rPr>
        <w:t>Au terme du colloque, le comité évalue la capacité du candidat à poursuivre</w:t>
      </w:r>
      <w:r w:rsidR="006D2EE5">
        <w:rPr>
          <w:lang w:val="fr-CH"/>
        </w:rPr>
        <w:t xml:space="preserve"> sa recherche doctorale et détermine dans quelle mesure elle pourrait être réorientée. Il établit un retour écrit à l’attention du candidat.</w:t>
      </w:r>
      <w:r w:rsidR="00664D08">
        <w:rPr>
          <w:lang w:val="fr-CH"/>
        </w:rPr>
        <w:t xml:space="preserve"> </w:t>
      </w:r>
      <w:r w:rsidR="006252AA" w:rsidRPr="00664D08">
        <w:rPr>
          <w:lang w:val="fr-CH"/>
        </w:rPr>
        <w:t xml:space="preserve">Le colloque </w:t>
      </w:r>
      <w:r w:rsidR="006252AA" w:rsidRPr="00B42DAB">
        <w:rPr>
          <w:lang w:val="fr-CH"/>
        </w:rPr>
        <w:t xml:space="preserve">préliminaire de thèse peut être remplacé par une contribution écrite originale du candidat, se rapportant au sujet de thèse (article 53c du </w:t>
      </w:r>
      <w:r w:rsidR="00926FC7" w:rsidRPr="00B42DAB">
        <w:rPr>
          <w:lang w:val="fr-CH"/>
        </w:rPr>
        <w:t xml:space="preserve">nouveau </w:t>
      </w:r>
      <w:r w:rsidR="006252AA" w:rsidRPr="00B42DAB">
        <w:rPr>
          <w:lang w:val="fr-CH"/>
        </w:rPr>
        <w:t>Règlement de l’École</w:t>
      </w:r>
      <w:r w:rsidR="00DF66E9" w:rsidRPr="00B42DAB">
        <w:rPr>
          <w:lang w:val="fr-CH"/>
        </w:rPr>
        <w:t xml:space="preserve"> de droit</w:t>
      </w:r>
      <w:r w:rsidR="006252AA" w:rsidRPr="00B42DAB">
        <w:rPr>
          <w:lang w:val="fr-CH"/>
        </w:rPr>
        <w:t>). La contribution doit être approuvée par le directeur de thèse e</w:t>
      </w:r>
      <w:r w:rsidR="006252AA" w:rsidRPr="00664D08">
        <w:rPr>
          <w:lang w:val="fr-CH"/>
        </w:rPr>
        <w:t>t soumise pour publication dans une revue juridique ou un ouvrage collectif dans le même délai que le colloque préliminaire de thèse.</w:t>
      </w:r>
      <w:r w:rsidR="00DD4557" w:rsidRPr="00664D08">
        <w:rPr>
          <w:lang w:val="fr-CH"/>
        </w:rPr>
        <w:t xml:space="preserve"> </w:t>
      </w:r>
    </w:p>
    <w:p w14:paraId="6F9DF5AA" w14:textId="77777777" w:rsidR="006D2EE5" w:rsidRPr="006D2EE5" w:rsidRDefault="006D2EE5" w:rsidP="006D2EE5">
      <w:pPr>
        <w:pStyle w:val="01cNumrotationdeparagrapheenmarge"/>
        <w:framePr w:wrap="around"/>
        <w:rPr>
          <w:lang w:val="fr-CH" w:eastAsia="en-US"/>
        </w:rPr>
      </w:pPr>
    </w:p>
    <w:p w14:paraId="3FBB9C91" w14:textId="1003FD3D" w:rsidR="008159AA" w:rsidRDefault="008159AA" w:rsidP="006D2EE5">
      <w:pPr>
        <w:pStyle w:val="01aCorpsdetexte"/>
        <w:numPr>
          <w:ilvl w:val="0"/>
          <w:numId w:val="0"/>
        </w:numPr>
        <w:rPr>
          <w:rFonts w:eastAsiaTheme="minorEastAsia" w:cs="Times New Roman"/>
        </w:rPr>
      </w:pPr>
      <w:r>
        <w:rPr>
          <w:rFonts w:eastAsiaTheme="minorEastAsia" w:cs="Times New Roman"/>
        </w:rPr>
        <w:t>Le ou la candidat-e inscrit-e au doctorat au semestre d’automne 2022 n’est pas soumis-e au</w:t>
      </w:r>
      <w:r w:rsidR="00664D08">
        <w:rPr>
          <w:rFonts w:eastAsiaTheme="minorEastAsia" w:cs="Times New Roman"/>
        </w:rPr>
        <w:t xml:space="preserve"> nouveau Règlement</w:t>
      </w:r>
      <w:r w:rsidR="00926FC7">
        <w:rPr>
          <w:rFonts w:eastAsiaTheme="minorEastAsia" w:cs="Times New Roman"/>
        </w:rPr>
        <w:t xml:space="preserve"> (article 53, a, b, c)</w:t>
      </w:r>
      <w:r>
        <w:rPr>
          <w:rFonts w:eastAsiaTheme="minorEastAsia" w:cs="Times New Roman"/>
        </w:rPr>
        <w:t xml:space="preserve">. Tel est le cas si : elle ou il s’inscrit au doctorat directement après avoir obtenu son master à la session d’examens précédant le semestre d’automne 2022 (il ou elle a soutenu avec succès son mémoire avant le 31 juillet 2022) / il ou elle entame les démarches avant le 31 juillet 2022. </w:t>
      </w:r>
    </w:p>
    <w:p w14:paraId="1BABBB68" w14:textId="21B2C9D0" w:rsidR="00EA1941" w:rsidRDefault="00EA1941" w:rsidP="006D2EE5">
      <w:pPr>
        <w:pStyle w:val="01aCorpsdetexte"/>
        <w:numPr>
          <w:ilvl w:val="0"/>
          <w:numId w:val="0"/>
        </w:numPr>
        <w:rPr>
          <w:rFonts w:eastAsiaTheme="minorEastAsia" w:cs="Times New Roman"/>
        </w:rPr>
      </w:pPr>
      <w:r>
        <w:rPr>
          <w:rFonts w:eastAsiaTheme="minorEastAsia" w:cs="Times New Roman"/>
        </w:rPr>
        <w:t xml:space="preserve">Le ou la candidat-e inscrit-e au doctorat au semestre de printemps 2023 n’est pas soumis-e au nouveau </w:t>
      </w:r>
      <w:r w:rsidR="00664D08">
        <w:rPr>
          <w:rFonts w:eastAsiaTheme="minorEastAsia" w:cs="Times New Roman"/>
        </w:rPr>
        <w:t>R</w:t>
      </w:r>
      <w:r>
        <w:rPr>
          <w:rFonts w:eastAsiaTheme="minorEastAsia" w:cs="Times New Roman"/>
        </w:rPr>
        <w:t>èglement</w:t>
      </w:r>
      <w:r w:rsidR="00A70E5C">
        <w:rPr>
          <w:rFonts w:eastAsiaTheme="minorEastAsia" w:cs="Times New Roman"/>
        </w:rPr>
        <w:t xml:space="preserve"> (article 53, a, b, c)</w:t>
      </w:r>
      <w:r>
        <w:rPr>
          <w:rFonts w:eastAsiaTheme="minorEastAsia" w:cs="Times New Roman"/>
        </w:rPr>
        <w:t>. Tel est le cas si : il ou elle obtient son master dès le semestre d’automne 2022 / il ou elle entame les démarches auprès du Service des immatriculations à compter du 1</w:t>
      </w:r>
      <w:r w:rsidRPr="00EA1941">
        <w:rPr>
          <w:rFonts w:eastAsiaTheme="minorEastAsia" w:cs="Times New Roman"/>
          <w:vertAlign w:val="superscript"/>
        </w:rPr>
        <w:t>er</w:t>
      </w:r>
      <w:r>
        <w:rPr>
          <w:rFonts w:eastAsiaTheme="minorEastAsia" w:cs="Times New Roman"/>
        </w:rPr>
        <w:t xml:space="preserve"> août 2022. </w:t>
      </w:r>
    </w:p>
    <w:p w14:paraId="3598078C" w14:textId="29B522DB" w:rsidR="004922E7" w:rsidRPr="000B00EA" w:rsidRDefault="00664D08" w:rsidP="006D2EE5">
      <w:pPr>
        <w:pStyle w:val="01aCorpsdetexte"/>
        <w:numPr>
          <w:ilvl w:val="0"/>
          <w:numId w:val="0"/>
        </w:numPr>
        <w:rPr>
          <w:rFonts w:cs="Times New Roman"/>
        </w:rPr>
      </w:pPr>
      <w:r>
        <w:rPr>
          <w:rFonts w:eastAsiaTheme="minorEastAsia" w:cs="Times New Roman"/>
        </w:rPr>
        <w:t>En fin de parcours, l</w:t>
      </w:r>
      <w:r w:rsidR="00E7750D" w:rsidRPr="002D5190">
        <w:rPr>
          <w:rFonts w:eastAsiaTheme="minorEastAsia" w:cs="Times New Roman"/>
        </w:rPr>
        <w:t xml:space="preserve">a thèse est présentée à la directrice ou au directeur de thèse, qui l’examine et, si elle lui parait en l'état d'être soutenue, recommande à la Direction de l’École de réunir la Commission de soutenance et de présenter la thèse aux membres de ladite Commission. La candidate ou le candidat dépose à cette fin six exemplaires dactylographiés. Dès ce dépôt, cette soutenance est organisée dans un délai de trois mois (art. </w:t>
      </w:r>
      <w:r w:rsidR="00AD4A6D">
        <w:rPr>
          <w:rFonts w:eastAsiaTheme="minorEastAsia" w:cs="Times New Roman"/>
        </w:rPr>
        <w:t>54</w:t>
      </w:r>
      <w:r w:rsidR="00E7750D" w:rsidRPr="002D5190">
        <w:rPr>
          <w:rFonts w:eastAsiaTheme="minorEastAsia" w:cs="Times New Roman"/>
        </w:rPr>
        <w:t xml:space="preserve"> al. 1 Règlement de l’École</w:t>
      </w:r>
      <w:r w:rsidR="00865999">
        <w:rPr>
          <w:rFonts w:eastAsiaTheme="minorEastAsia" w:cs="Times New Roman"/>
        </w:rPr>
        <w:t xml:space="preserve"> de Droit</w:t>
      </w:r>
      <w:r w:rsidR="00E7750D" w:rsidRPr="002D5190">
        <w:rPr>
          <w:rFonts w:eastAsiaTheme="minorEastAsia" w:cs="Times New Roman"/>
        </w:rPr>
        <w:t xml:space="preserve">). </w:t>
      </w:r>
    </w:p>
    <w:p w14:paraId="24664E9E" w14:textId="77777777" w:rsidR="004922E7" w:rsidRPr="000B00EA" w:rsidRDefault="004922E7">
      <w:pPr>
        <w:pStyle w:val="01cNumrotationdeparagrapheenmarge"/>
        <w:framePr w:wrap="around"/>
        <w:jc w:val="both"/>
        <w:rPr>
          <w:lang w:eastAsia="en-US"/>
        </w:rPr>
      </w:pPr>
    </w:p>
    <w:p w14:paraId="03E2C531" w14:textId="09A3F6E2" w:rsidR="004922E7" w:rsidRPr="000B00EA" w:rsidRDefault="00E7750D">
      <w:pPr>
        <w:pStyle w:val="01aCorpsdetexte"/>
        <w:rPr>
          <w:rFonts w:cs="Times New Roman"/>
        </w:rPr>
      </w:pPr>
      <w:r w:rsidRPr="002D5190">
        <w:rPr>
          <w:rFonts w:eastAsiaTheme="minorEastAsia" w:cs="Times New Roman"/>
        </w:rPr>
        <w:t>La Commission de soutenance est composée de cinq membres, dont la directrice ou le directeur de thèse, un</w:t>
      </w:r>
      <w:r w:rsidRPr="002D5190">
        <w:rPr>
          <w:rFonts w:eastAsiaTheme="minorEastAsia" w:cs="Times New Roman"/>
          <w:lang w:val="fr-CH"/>
        </w:rPr>
        <w:t>·e</w:t>
      </w:r>
      <w:r w:rsidRPr="002D5190">
        <w:rPr>
          <w:rFonts w:eastAsiaTheme="minorEastAsia" w:cs="Times New Roman"/>
        </w:rPr>
        <w:t xml:space="preserve"> ou deux professeur·e·s ou enseignant·e·s de l’École (MER, chargé</w:t>
      </w:r>
      <w:r w:rsidRPr="002D5190">
        <w:rPr>
          <w:rFonts w:eastAsiaTheme="minorEastAsia" w:cs="Times New Roman"/>
          <w:lang w:val="fr-CH"/>
        </w:rPr>
        <w:t>·e</w:t>
      </w:r>
      <w:r w:rsidRPr="002D5190">
        <w:rPr>
          <w:rFonts w:eastAsiaTheme="minorEastAsia" w:cs="Times New Roman"/>
        </w:rPr>
        <w:t xml:space="preserve"> de cours, etc.) et un</w:t>
      </w:r>
      <w:r w:rsidRPr="002D5190">
        <w:rPr>
          <w:rFonts w:eastAsiaTheme="minorEastAsia" w:cs="Times New Roman"/>
          <w:lang w:val="fr-CH"/>
        </w:rPr>
        <w:t>·e</w:t>
      </w:r>
      <w:r w:rsidRPr="002D5190">
        <w:rPr>
          <w:rFonts w:eastAsiaTheme="minorEastAsia" w:cs="Times New Roman"/>
        </w:rPr>
        <w:t xml:space="preserve"> ou deux expert·e·s extérieur·e·s à l’École désigné</w:t>
      </w:r>
      <w:r w:rsidRPr="002D5190">
        <w:rPr>
          <w:rFonts w:eastAsiaTheme="minorEastAsia" w:cs="Times New Roman"/>
          <w:lang w:val="fr-CH"/>
        </w:rPr>
        <w:t>·e·</w:t>
      </w:r>
      <w:r w:rsidRPr="002D5190">
        <w:rPr>
          <w:rFonts w:eastAsiaTheme="minorEastAsia" w:cs="Times New Roman"/>
        </w:rPr>
        <w:t>s par la Direction de l'École. La Commission de soutenance est présidée par un</w:t>
      </w:r>
      <w:r w:rsidRPr="002D5190">
        <w:rPr>
          <w:rFonts w:eastAsiaTheme="minorEastAsia" w:cs="Times New Roman"/>
          <w:lang w:val="fr-CH"/>
        </w:rPr>
        <w:t>·e</w:t>
      </w:r>
      <w:r w:rsidRPr="002D5190">
        <w:rPr>
          <w:rFonts w:eastAsiaTheme="minorEastAsia" w:cs="Times New Roman"/>
        </w:rPr>
        <w:t xml:space="preserve"> membre de la Direction de l'École ou un·e professeur·e de l’École désigné·e par celle-ci (art. </w:t>
      </w:r>
      <w:r w:rsidR="004E1CF1">
        <w:rPr>
          <w:rFonts w:eastAsiaTheme="minorEastAsia" w:cs="Times New Roman"/>
        </w:rPr>
        <w:t>55</w:t>
      </w:r>
      <w:r w:rsidRPr="002D5190">
        <w:rPr>
          <w:rFonts w:eastAsiaTheme="minorEastAsia" w:cs="Times New Roman"/>
        </w:rPr>
        <w:t xml:space="preserve"> Règlement de l’École</w:t>
      </w:r>
      <w:r w:rsidR="004E1CF1">
        <w:rPr>
          <w:rFonts w:eastAsiaTheme="minorEastAsia" w:cs="Times New Roman"/>
        </w:rPr>
        <w:t xml:space="preserve"> de Droit</w:t>
      </w:r>
      <w:r w:rsidRPr="002D5190">
        <w:rPr>
          <w:rFonts w:eastAsiaTheme="minorEastAsia" w:cs="Times New Roman"/>
        </w:rPr>
        <w:t>).</w:t>
      </w:r>
    </w:p>
    <w:p w14:paraId="2DB38859" w14:textId="77777777" w:rsidR="004922E7" w:rsidRPr="000B00EA" w:rsidRDefault="004922E7">
      <w:pPr>
        <w:pStyle w:val="01cNumrotationdeparagrapheenmarge"/>
        <w:framePr w:wrap="around"/>
        <w:jc w:val="both"/>
        <w:rPr>
          <w:lang w:eastAsia="en-US"/>
        </w:rPr>
      </w:pPr>
    </w:p>
    <w:p w14:paraId="5B8283DD" w14:textId="50937E23" w:rsidR="004922E7" w:rsidRPr="000B00EA" w:rsidRDefault="00E7750D">
      <w:pPr>
        <w:pStyle w:val="01aCorpsdetexte"/>
        <w:numPr>
          <w:ilvl w:val="0"/>
          <w:numId w:val="0"/>
        </w:numPr>
        <w:rPr>
          <w:rFonts w:cs="Times New Roman"/>
        </w:rPr>
      </w:pPr>
      <w:r w:rsidRPr="002D5190">
        <w:rPr>
          <w:rFonts w:eastAsiaTheme="minorEastAsia" w:cs="Times New Roman"/>
        </w:rPr>
        <w:t xml:space="preserve">Chaque membre de la Commission de soutenance doit, dans un délai de deux mois dès réception de son exemplaire de thèse, déclarer par écrit à la présidente ou au président de la Commission si elle ou il juge la thèse soutenable. À défaut, l’expert·e qui considère que la thèse n'est pas en état d'être soutenue exprime ses motifs à la Directrice ou au Directeur de l’École et, le cas échéant, à la présidente ou au président de la Commission, si la Directrice ou le Directeur de l’École a délégué la présidence. Après avoir entendu la candidate ou le candidat et la directrice ou le directeur de thèse, la Directrice ou le Directeur de l’École et, le cas échéant, la présidente ou le président de la Commission, décide si la Commission doit être réunie avec la candidate ou le candidat, à huis clos, en vue de déterminer à quelles conditions la thèse peut être soutenue. Cette décision est motivée. Si, après la réunion à huis clos, la Commission de soutenance considère que la candidate ou le candidat doit procéder à des modifications de son manuscrit, la procédure de soutenance est suspendue. Le renvoi de la candidate ou du candidat à un complément de recherches ainsi qu'à une modification de son manuscrit n'équivaut pas à un échec (art. </w:t>
      </w:r>
      <w:r w:rsidR="00516E13">
        <w:rPr>
          <w:rFonts w:eastAsiaTheme="minorEastAsia" w:cs="Times New Roman"/>
        </w:rPr>
        <w:t>54</w:t>
      </w:r>
      <w:r w:rsidRPr="002D5190">
        <w:rPr>
          <w:rFonts w:eastAsiaTheme="minorEastAsia" w:cs="Times New Roman"/>
        </w:rPr>
        <w:t xml:space="preserve"> al. 2 et 3 Règlement de l’École</w:t>
      </w:r>
      <w:r w:rsidR="00CB54C8">
        <w:rPr>
          <w:rFonts w:eastAsiaTheme="minorEastAsia" w:cs="Times New Roman"/>
        </w:rPr>
        <w:t xml:space="preserve"> de Droit</w:t>
      </w:r>
      <w:r w:rsidRPr="002D5190">
        <w:rPr>
          <w:rFonts w:eastAsiaTheme="minorEastAsia" w:cs="Times New Roman"/>
        </w:rPr>
        <w:t>).</w:t>
      </w:r>
    </w:p>
    <w:p w14:paraId="3909A4B4" w14:textId="77777777" w:rsidR="004922E7" w:rsidRPr="000B00EA" w:rsidRDefault="004922E7">
      <w:pPr>
        <w:pStyle w:val="01cNumrotationdeparagrapheenmarge"/>
        <w:framePr w:wrap="around"/>
        <w:rPr>
          <w:lang w:eastAsia="en-US"/>
        </w:rPr>
      </w:pPr>
    </w:p>
    <w:p w14:paraId="42006B0D" w14:textId="7FDF861F" w:rsidR="004922E7" w:rsidRPr="000B00EA" w:rsidRDefault="00E7750D">
      <w:pPr>
        <w:pStyle w:val="01aCorpsdetexte"/>
        <w:rPr>
          <w:rFonts w:cs="Times New Roman"/>
        </w:rPr>
      </w:pPr>
      <w:r w:rsidRPr="002D5190">
        <w:rPr>
          <w:rFonts w:eastAsiaTheme="minorEastAsia" w:cs="Times New Roman"/>
        </w:rPr>
        <w:t>La soutenance est organisée dans un délai de trois mois après le dépôt. La soutenance a lieu en séance publique. Au terme de cette séance, la présidente ou le président de la Commission de soutenance fait part à la candidate ou au candidat, à huis clos, de l’appréciation de son travail à l’issue des délibérations, et communique publiquement la proposition éventuelle de titre. Si la thèse parait suffisante, la Commission de soutenance recommande à la Directrice ou au Directeur de l’École d’accorder l’autorisation d'imprimer. La Commission de soutenance peut exiger que la candidate ou le candidat apporte au préalable au manuscrit les corrections nécessaires ; après s'être assuré</w:t>
      </w:r>
      <w:r w:rsidRPr="002D5190">
        <w:rPr>
          <w:rFonts w:eastAsiaTheme="minorEastAsia" w:cs="Times New Roman"/>
          <w:lang w:val="fr-CH"/>
        </w:rPr>
        <w:t>·e</w:t>
      </w:r>
      <w:r w:rsidRPr="002D5190">
        <w:rPr>
          <w:rFonts w:eastAsiaTheme="minorEastAsia" w:cs="Times New Roman"/>
        </w:rPr>
        <w:t xml:space="preserve">, le cas échéant avec le concours de la Commission de soutenance, que celui-ci a été dûment complété ou modifié, la directrice ou le directeur de la thèse informe la Directrice ou le Directeur de l’École que l’autorisation d'imprimer peut être accordée. Si la thèse paraît insuffisante et qu'il n'est pas possible d'apporter des corrections prévues, l'échec de la soutenance est prononcé. La candidate ou le candidat peut déposer un nouveau manuscrit, aux conditions fixées aux </w:t>
      </w:r>
      <w:r w:rsidR="00171DC8">
        <w:rPr>
          <w:rFonts w:eastAsiaTheme="minorEastAsia" w:cs="Times New Roman"/>
        </w:rPr>
        <w:t>art.</w:t>
      </w:r>
      <w:r w:rsidRPr="002D5190">
        <w:rPr>
          <w:rFonts w:eastAsiaTheme="minorEastAsia" w:cs="Times New Roman"/>
        </w:rPr>
        <w:t xml:space="preserve"> </w:t>
      </w:r>
      <w:r w:rsidR="00171DC8">
        <w:rPr>
          <w:rFonts w:eastAsiaTheme="minorEastAsia" w:cs="Times New Roman"/>
        </w:rPr>
        <w:t>54</w:t>
      </w:r>
      <w:r w:rsidRPr="002D5190">
        <w:rPr>
          <w:rFonts w:eastAsiaTheme="minorEastAsia" w:cs="Times New Roman"/>
        </w:rPr>
        <w:t xml:space="preserve"> ss du Règlement de l’École</w:t>
      </w:r>
      <w:r w:rsidR="009357BF">
        <w:rPr>
          <w:rFonts w:eastAsiaTheme="minorEastAsia" w:cs="Times New Roman"/>
        </w:rPr>
        <w:t xml:space="preserve"> de Droit</w:t>
      </w:r>
      <w:r w:rsidRPr="002D5190">
        <w:rPr>
          <w:rFonts w:eastAsiaTheme="minorEastAsia" w:cs="Times New Roman"/>
        </w:rPr>
        <w:t xml:space="preserve">. Un deuxième refus entraine l'échec définitif. Le texte doit être imprimé tel qu'approuvé par la Commission de soutenance (art. </w:t>
      </w:r>
      <w:r w:rsidR="0044740C">
        <w:rPr>
          <w:rFonts w:eastAsiaTheme="minorEastAsia" w:cs="Times New Roman"/>
        </w:rPr>
        <w:t>56 al. 5</w:t>
      </w:r>
      <w:r w:rsidRPr="002D5190">
        <w:rPr>
          <w:rFonts w:eastAsiaTheme="minorEastAsia" w:cs="Times New Roman"/>
        </w:rPr>
        <w:t xml:space="preserve"> Règlement de l’École</w:t>
      </w:r>
      <w:r w:rsidR="0044740C">
        <w:rPr>
          <w:rFonts w:eastAsiaTheme="minorEastAsia" w:cs="Times New Roman"/>
        </w:rPr>
        <w:t xml:space="preserve"> de Droit</w:t>
      </w:r>
      <w:r w:rsidRPr="002D5190">
        <w:rPr>
          <w:rFonts w:eastAsiaTheme="minorEastAsia" w:cs="Times New Roman"/>
        </w:rPr>
        <w:t>).</w:t>
      </w:r>
    </w:p>
    <w:p w14:paraId="2517AD83" w14:textId="77777777" w:rsidR="004922E7" w:rsidRPr="000B00EA" w:rsidRDefault="004922E7">
      <w:pPr>
        <w:pStyle w:val="01cNumrotationdeparagrapheenmarge"/>
        <w:framePr w:wrap="around"/>
        <w:rPr>
          <w:lang w:eastAsia="en-US"/>
        </w:rPr>
      </w:pPr>
    </w:p>
    <w:p w14:paraId="186841A0" w14:textId="536660B2" w:rsidR="004922E7" w:rsidRPr="000B00EA" w:rsidRDefault="00E7750D">
      <w:pPr>
        <w:pStyle w:val="01aCorpsdetexte"/>
        <w:rPr>
          <w:rFonts w:cs="Times New Roman"/>
        </w:rPr>
      </w:pPr>
      <w:r w:rsidRPr="002D5190">
        <w:rPr>
          <w:rFonts w:eastAsiaTheme="minorEastAsia" w:cs="Times New Roman"/>
        </w:rPr>
        <w:t xml:space="preserve">Sur proposition du jury de chaque soutenance de thèse intervenue, la Direction de l'École peut décerner, après décision du Conseil de l’École, en principe chaque trimestre, les mentions suivantes pour les thèses de Doctorat et de Maîtrise universitaire en Droit. Les mentions sont : </w:t>
      </w:r>
      <w:r w:rsidRPr="002D5190">
        <w:rPr>
          <w:rFonts w:eastAsiaTheme="minorEastAsia" w:cs="Times New Roman"/>
          <w:i/>
        </w:rPr>
        <w:t>cum laude</w:t>
      </w:r>
      <w:r w:rsidRPr="002D5190">
        <w:rPr>
          <w:rFonts w:eastAsiaTheme="minorEastAsia" w:cs="Times New Roman"/>
        </w:rPr>
        <w:t xml:space="preserve"> (entre 4,5 et 5), </w:t>
      </w:r>
      <w:r w:rsidRPr="002D5190">
        <w:rPr>
          <w:rFonts w:eastAsiaTheme="minorEastAsia" w:cs="Times New Roman"/>
          <w:i/>
        </w:rPr>
        <w:t>magna cum laude</w:t>
      </w:r>
      <w:r w:rsidRPr="002D5190">
        <w:rPr>
          <w:rFonts w:eastAsiaTheme="minorEastAsia" w:cs="Times New Roman"/>
        </w:rPr>
        <w:t xml:space="preserve"> (entre 5 et 5,5) et </w:t>
      </w:r>
      <w:r w:rsidRPr="002D5190">
        <w:rPr>
          <w:rFonts w:eastAsiaTheme="minorEastAsia" w:cs="Times New Roman"/>
          <w:i/>
        </w:rPr>
        <w:t xml:space="preserve">summa cum laude </w:t>
      </w:r>
      <w:r w:rsidRPr="002D5190">
        <w:rPr>
          <w:rFonts w:eastAsiaTheme="minorEastAsia" w:cs="Times New Roman"/>
        </w:rPr>
        <w:t xml:space="preserve">(supérieur à 5,5) (art. </w:t>
      </w:r>
      <w:r w:rsidR="00865E0E">
        <w:rPr>
          <w:rFonts w:eastAsiaTheme="minorEastAsia" w:cs="Times New Roman"/>
        </w:rPr>
        <w:t>58</w:t>
      </w:r>
      <w:r w:rsidRPr="002D5190">
        <w:rPr>
          <w:rFonts w:eastAsiaTheme="minorEastAsia" w:cs="Times New Roman"/>
        </w:rPr>
        <w:t xml:space="preserve"> Règlement de l’École</w:t>
      </w:r>
      <w:r w:rsidR="00865E0E">
        <w:rPr>
          <w:rFonts w:eastAsiaTheme="minorEastAsia" w:cs="Times New Roman"/>
        </w:rPr>
        <w:t xml:space="preserve"> de Droit</w:t>
      </w:r>
      <w:r w:rsidRPr="002D5190">
        <w:rPr>
          <w:rFonts w:eastAsiaTheme="minorEastAsia" w:cs="Times New Roman"/>
        </w:rPr>
        <w:t>).</w:t>
      </w:r>
    </w:p>
    <w:p w14:paraId="5BFA665B" w14:textId="7BD04EC9" w:rsidR="004922E7" w:rsidRDefault="00E7750D">
      <w:pPr>
        <w:pStyle w:val="01aCorpsdetexte"/>
        <w:rPr>
          <w:rFonts w:eastAsiaTheme="minorEastAsia" w:cs="Times New Roman"/>
        </w:rPr>
      </w:pPr>
      <w:r w:rsidRPr="002D5190">
        <w:rPr>
          <w:rFonts w:eastAsiaTheme="minorEastAsia" w:cs="Times New Roman"/>
        </w:rPr>
        <w:lastRenderedPageBreak/>
        <w:t>La thèse doit être imprimée. La Direction de l’École fixe par décision générale le nombre minimum d'exemplaires (actuellement 63</w:t>
      </w:r>
      <w:r w:rsidRPr="002D5190">
        <w:rPr>
          <w:rStyle w:val="Appelnotedebasdep"/>
          <w:rFonts w:eastAsiaTheme="minorEastAsia" w:cs="Times New Roman"/>
        </w:rPr>
        <w:footnoteReference w:id="77"/>
      </w:r>
      <w:r w:rsidRPr="002D5190">
        <w:rPr>
          <w:rFonts w:eastAsiaTheme="minorEastAsia" w:cs="Times New Roman"/>
        </w:rPr>
        <w:t>) qui doivent être déposés et la liste des enseignant</w:t>
      </w:r>
      <w:r w:rsidRPr="002D5190">
        <w:rPr>
          <w:rFonts w:eastAsiaTheme="minorEastAsia" w:cs="Times New Roman"/>
          <w:lang w:val="fr-CH"/>
        </w:rPr>
        <w:t>·e·</w:t>
      </w:r>
      <w:r w:rsidRPr="002D5190">
        <w:rPr>
          <w:rFonts w:eastAsiaTheme="minorEastAsia" w:cs="Times New Roman"/>
        </w:rPr>
        <w:t>s auxquel</w:t>
      </w:r>
      <w:r w:rsidRPr="002D5190">
        <w:rPr>
          <w:rFonts w:eastAsiaTheme="minorEastAsia" w:cs="Times New Roman"/>
          <w:lang w:val="fr-CH"/>
        </w:rPr>
        <w:t>·le·</w:t>
      </w:r>
      <w:r w:rsidRPr="002D5190">
        <w:rPr>
          <w:rFonts w:eastAsiaTheme="minorEastAsia" w:cs="Times New Roman"/>
        </w:rPr>
        <w:t xml:space="preserve">s la candidate ou le candidat doit en adresser. Le dépôt effectué, la Directrice ou le Directeur de l’École propose à la Direction de I'UNIL la collation du titre. Le diplôme mentionne le sujet de la thèse (art. </w:t>
      </w:r>
      <w:r w:rsidR="00991B63">
        <w:rPr>
          <w:rFonts w:eastAsiaTheme="minorEastAsia" w:cs="Times New Roman"/>
        </w:rPr>
        <w:t>57 al. 3</w:t>
      </w:r>
      <w:r w:rsidRPr="002D5190">
        <w:rPr>
          <w:rFonts w:eastAsiaTheme="minorEastAsia" w:cs="Times New Roman"/>
        </w:rPr>
        <w:t xml:space="preserve"> Règlement de l’École</w:t>
      </w:r>
      <w:r w:rsidR="00991B63">
        <w:rPr>
          <w:rFonts w:eastAsiaTheme="minorEastAsia" w:cs="Times New Roman"/>
        </w:rPr>
        <w:t xml:space="preserve"> de Droit</w:t>
      </w:r>
      <w:r w:rsidRPr="002D5190">
        <w:rPr>
          <w:rFonts w:eastAsiaTheme="minorEastAsia" w:cs="Times New Roman"/>
        </w:rPr>
        <w:t>). Il existe une collection lausannoise qui a notamment pour vocation de permettre la publication des thèses</w:t>
      </w:r>
      <w:r w:rsidRPr="002D5190">
        <w:rPr>
          <w:rStyle w:val="Appelnotedebasdep"/>
          <w:rFonts w:eastAsiaTheme="minorEastAsia" w:cs="Times New Roman"/>
        </w:rPr>
        <w:footnoteReference w:id="78"/>
      </w:r>
      <w:r w:rsidRPr="002D5190">
        <w:rPr>
          <w:rFonts w:eastAsiaTheme="minorEastAsia" w:cs="Times New Roman"/>
        </w:rPr>
        <w:t>.</w:t>
      </w:r>
      <w:r w:rsidR="001120B4">
        <w:rPr>
          <w:rFonts w:eastAsiaTheme="minorEastAsia" w:cs="Times New Roman"/>
        </w:rPr>
        <w:t xml:space="preserve"> </w:t>
      </w:r>
    </w:p>
    <w:p w14:paraId="12FB95C3" w14:textId="77777777" w:rsidR="001120B4" w:rsidRDefault="001120B4" w:rsidP="001120B4">
      <w:pPr>
        <w:pStyle w:val="01cNumrotationdeparagrapheenmarge"/>
        <w:framePr w:wrap="around"/>
        <w:rPr>
          <w:lang w:eastAsia="en-US"/>
        </w:rPr>
      </w:pPr>
    </w:p>
    <w:p w14:paraId="26C771C1" w14:textId="7D5FDDC0" w:rsidR="001120B4" w:rsidRPr="001120B4" w:rsidRDefault="001120B4" w:rsidP="00380A80">
      <w:pPr>
        <w:pStyle w:val="01aCorpsdetexte"/>
      </w:pPr>
      <w:r>
        <w:t>L</w:t>
      </w:r>
      <w:r w:rsidRPr="001120B4">
        <w:t>es critères usuels d’éval</w:t>
      </w:r>
      <w:r>
        <w:t>uation</w:t>
      </w:r>
      <w:r w:rsidRPr="001120B4">
        <w:t xml:space="preserve"> </w:t>
      </w:r>
      <w:r>
        <w:t>d’</w:t>
      </w:r>
      <w:r w:rsidRPr="001120B4">
        <w:t xml:space="preserve">une thèse </w:t>
      </w:r>
      <w:r>
        <w:t xml:space="preserve">de doctorat </w:t>
      </w:r>
      <w:r w:rsidR="00380A80">
        <w:t>sont les suivants</w:t>
      </w:r>
      <w:r w:rsidR="00380A80">
        <w:rPr>
          <w:rStyle w:val="Appelnotedebasdep"/>
        </w:rPr>
        <w:footnoteReference w:id="79"/>
      </w:r>
      <w:r w:rsidR="00380A80">
        <w:t> :</w:t>
      </w:r>
    </w:p>
    <w:p w14:paraId="4C63BC19" w14:textId="77777777" w:rsidR="001120B4" w:rsidRPr="001120B4" w:rsidRDefault="001120B4" w:rsidP="001120B4">
      <w:pPr>
        <w:pStyle w:val="01aCorpsdetexte"/>
      </w:pPr>
      <w:r w:rsidRPr="001120B4">
        <w:t xml:space="preserve">1. Importance de la contribution au développement des connaissances (originalité et envergure intellectuelle). </w:t>
      </w:r>
    </w:p>
    <w:p w14:paraId="2933F3C2" w14:textId="77777777" w:rsidR="001120B4" w:rsidRPr="001120B4" w:rsidRDefault="001120B4" w:rsidP="001120B4">
      <w:pPr>
        <w:pStyle w:val="01aCorpsdetexte"/>
      </w:pPr>
      <w:r w:rsidRPr="001120B4">
        <w:t xml:space="preserve">2. Qualité de la démonstration scientifique écrite et orale (développement raisonné et critique autour d’une question de recherche clairement identifiée). </w:t>
      </w:r>
    </w:p>
    <w:p w14:paraId="491B29CD" w14:textId="4B7673C1" w:rsidR="001120B4" w:rsidRPr="001120B4" w:rsidRDefault="001120B4" w:rsidP="001120B4">
      <w:pPr>
        <w:pStyle w:val="01aCorpsdetexte"/>
      </w:pPr>
      <w:r w:rsidRPr="001120B4">
        <w:t xml:space="preserve">3. Qualité de </w:t>
      </w:r>
      <w:r w:rsidR="001964B2">
        <w:t>l</w:t>
      </w:r>
      <w:r w:rsidRPr="001120B4">
        <w:t xml:space="preserve">a recherche (traitement complet et maîtrisé des sources). </w:t>
      </w:r>
    </w:p>
    <w:p w14:paraId="0B1C3AB0" w14:textId="2D4F5522" w:rsidR="001120B4" w:rsidRPr="001120B4" w:rsidRDefault="001120B4" w:rsidP="001120B4">
      <w:pPr>
        <w:pStyle w:val="01aCorpsdetexte"/>
        <w:sectPr w:rsidR="001120B4" w:rsidRPr="001120B4" w:rsidSect="0055114B">
          <w:pgSz w:w="8789" w:h="12758"/>
          <w:pgMar w:top="1191" w:right="1021" w:bottom="1021" w:left="1134" w:header="510" w:footer="510" w:gutter="0"/>
          <w:cols w:space="708"/>
          <w:titlePg/>
          <w:docGrid w:linePitch="360"/>
        </w:sectPr>
      </w:pPr>
      <w:r w:rsidRPr="001120B4">
        <w:rPr>
          <w:lang w:val="fr-CH"/>
        </w:rPr>
        <w:t xml:space="preserve">4. Qualité de </w:t>
      </w:r>
      <w:r w:rsidR="001964B2">
        <w:rPr>
          <w:lang w:val="fr-CH"/>
        </w:rPr>
        <w:t>l</w:t>
      </w:r>
      <w:r w:rsidRPr="001120B4">
        <w:rPr>
          <w:lang w:val="fr-CH"/>
        </w:rPr>
        <w:t>a rédaction (structuration, clarté, précision).</w:t>
      </w:r>
    </w:p>
    <w:p w14:paraId="4500211B" w14:textId="77777777" w:rsidR="004922E7" w:rsidRPr="000B00EA" w:rsidRDefault="00E7750D">
      <w:pPr>
        <w:pStyle w:val="03cTitre1chapitres"/>
        <w:rPr>
          <w:rFonts w:cs="Times New Roman"/>
        </w:rPr>
      </w:pPr>
      <w:bookmarkStart w:id="63" w:name="_Toc161060289"/>
      <w:r w:rsidRPr="002D5190">
        <w:rPr>
          <w:rFonts w:eastAsiaTheme="minorEastAsia" w:cs="Times New Roman"/>
        </w:rPr>
        <w:lastRenderedPageBreak/>
        <w:t>Recherche juridique</w:t>
      </w:r>
      <w:bookmarkEnd w:id="63"/>
    </w:p>
    <w:p w14:paraId="3102E0A0" w14:textId="77777777" w:rsidR="004922E7" w:rsidRPr="000B00EA" w:rsidRDefault="00E7750D">
      <w:pPr>
        <w:pStyle w:val="03dTitre2-I"/>
        <w:rPr>
          <w:rFonts w:cs="Times New Roman"/>
        </w:rPr>
      </w:pPr>
      <w:bookmarkStart w:id="64" w:name="_Toc161060290"/>
      <w:r w:rsidRPr="002D5190">
        <w:rPr>
          <w:rFonts w:eastAsiaTheme="minorEastAsia" w:cs="Times New Roman"/>
        </w:rPr>
        <w:t>Bibliothèques</w:t>
      </w:r>
      <w:bookmarkEnd w:id="64"/>
    </w:p>
    <w:p w14:paraId="56702F78" w14:textId="77777777" w:rsidR="004922E7" w:rsidRPr="000B00EA" w:rsidRDefault="00E7750D">
      <w:pPr>
        <w:pStyle w:val="03eTitre3-A"/>
        <w:rPr>
          <w:rFonts w:cs="Times New Roman"/>
        </w:rPr>
      </w:pPr>
      <w:bookmarkStart w:id="65" w:name="_Toc161060291"/>
      <w:r w:rsidRPr="002D5190">
        <w:rPr>
          <w:rFonts w:eastAsiaTheme="minorEastAsia" w:cs="Times New Roman"/>
        </w:rPr>
        <w:t>Bibliothèque cantonale et universitaire</w:t>
      </w:r>
      <w:bookmarkEnd w:id="65"/>
    </w:p>
    <w:p w14:paraId="28D9E42A" w14:textId="77777777" w:rsidR="004922E7" w:rsidRPr="000B00EA" w:rsidRDefault="00E7750D">
      <w:pPr>
        <w:pStyle w:val="03fTitre4-1"/>
        <w:rPr>
          <w:rFonts w:cs="Times New Roman"/>
        </w:rPr>
      </w:pPr>
      <w:bookmarkStart w:id="66" w:name="_Toc161060292"/>
      <w:r w:rsidRPr="002D5190">
        <w:rPr>
          <w:rFonts w:eastAsiaTheme="minorEastAsia" w:cs="Times New Roman"/>
        </w:rPr>
        <w:t>Sites</w:t>
      </w:r>
      <w:bookmarkEnd w:id="66"/>
    </w:p>
    <w:p w14:paraId="4A12E35E" w14:textId="77777777" w:rsidR="004922E7" w:rsidRPr="000B00EA" w:rsidRDefault="004922E7">
      <w:pPr>
        <w:pStyle w:val="01cNumrotationdeparagrapheenmarge"/>
        <w:framePr w:wrap="around"/>
        <w:rPr>
          <w:lang w:eastAsia="en-US"/>
        </w:rPr>
      </w:pPr>
    </w:p>
    <w:p w14:paraId="51A96B42" w14:textId="54725C73" w:rsidR="004922E7" w:rsidRPr="000B00EA" w:rsidRDefault="00E7750D">
      <w:pPr>
        <w:pStyle w:val="01aCorpsdetexte"/>
        <w:rPr>
          <w:rFonts w:cs="Times New Roman"/>
        </w:rPr>
      </w:pPr>
      <w:r w:rsidRPr="002D5190">
        <w:rPr>
          <w:rFonts w:eastAsiaTheme="minorEastAsia" w:cs="Times New Roman"/>
        </w:rPr>
        <w:t>La Bibliothèque cantonale et universitaire (BCU)</w:t>
      </w:r>
      <w:r w:rsidRPr="002D5190">
        <w:rPr>
          <w:rStyle w:val="Appelnotedebasdep"/>
          <w:rFonts w:eastAsiaTheme="minorEastAsia" w:cs="Times New Roman"/>
        </w:rPr>
        <w:footnoteReference w:id="80"/>
      </w:r>
      <w:r w:rsidRPr="002D5190">
        <w:rPr>
          <w:rFonts w:eastAsiaTheme="minorEastAsia" w:cs="Times New Roman"/>
        </w:rPr>
        <w:t xml:space="preserve"> est principalement basée sur le site de l’Unit</w:t>
      </w:r>
      <w:r w:rsidR="00745E0B">
        <w:rPr>
          <w:rFonts w:eastAsiaTheme="minorEastAsia" w:cs="Times New Roman"/>
        </w:rPr>
        <w:t>h</w:t>
      </w:r>
      <w:r w:rsidRPr="002D5190">
        <w:rPr>
          <w:rFonts w:eastAsiaTheme="minorEastAsia" w:cs="Times New Roman"/>
        </w:rPr>
        <w:t>èque (aussi appelée Banane)</w:t>
      </w:r>
      <w:r w:rsidRPr="002D5190">
        <w:rPr>
          <w:rStyle w:val="Appelnotedebasdep"/>
          <w:rFonts w:eastAsiaTheme="minorEastAsia" w:cs="Times New Roman"/>
        </w:rPr>
        <w:footnoteReference w:id="81"/>
      </w:r>
      <w:r w:rsidRPr="002D5190">
        <w:rPr>
          <w:rFonts w:eastAsiaTheme="minorEastAsia" w:cs="Times New Roman"/>
        </w:rPr>
        <w:t>. La bibliothèque de droit et des sciences économiques est située à l’Internef</w:t>
      </w:r>
      <w:r w:rsidRPr="002D5190">
        <w:rPr>
          <w:rStyle w:val="Appelnotedebasdep"/>
          <w:rFonts w:eastAsiaTheme="minorEastAsia" w:cs="Times New Roman"/>
        </w:rPr>
        <w:footnoteReference w:id="82"/>
      </w:r>
      <w:r w:rsidRPr="002D5190">
        <w:rPr>
          <w:rFonts w:eastAsiaTheme="minorEastAsia" w:cs="Times New Roman"/>
        </w:rPr>
        <w:t>.</w:t>
      </w:r>
    </w:p>
    <w:p w14:paraId="0406E207" w14:textId="77777777" w:rsidR="004922E7" w:rsidRPr="000B00EA" w:rsidRDefault="004922E7">
      <w:pPr>
        <w:pStyle w:val="01cNumrotationdeparagrapheenmarge"/>
        <w:framePr w:wrap="around"/>
        <w:rPr>
          <w:lang w:eastAsia="en-US"/>
        </w:rPr>
      </w:pPr>
    </w:p>
    <w:p w14:paraId="1719D2AE" w14:textId="77777777" w:rsidR="004922E7" w:rsidRPr="000B00EA" w:rsidRDefault="00E7750D">
      <w:pPr>
        <w:pStyle w:val="01aCorpsdetexte"/>
        <w:rPr>
          <w:rFonts w:cs="Times New Roman"/>
        </w:rPr>
      </w:pPr>
      <w:r w:rsidRPr="002D5190">
        <w:rPr>
          <w:rFonts w:eastAsiaTheme="minorEastAsia" w:cs="Times New Roman"/>
        </w:rPr>
        <w:t>Les autres sites de la BCU sont  :</w:t>
      </w:r>
    </w:p>
    <w:p w14:paraId="54B41029" w14:textId="77777777" w:rsidR="004922E7" w:rsidRPr="000B00EA" w:rsidRDefault="00E7750D">
      <w:pPr>
        <w:pStyle w:val="06aListepuces1"/>
        <w:rPr>
          <w:sz w:val="21"/>
          <w:szCs w:val="21"/>
        </w:rPr>
      </w:pPr>
      <w:r w:rsidRPr="002D5190">
        <w:rPr>
          <w:rFonts w:eastAsiaTheme="minorEastAsia"/>
          <w:sz w:val="21"/>
          <w:szCs w:val="21"/>
        </w:rPr>
        <w:t>La Riponne</w:t>
      </w:r>
      <w:r w:rsidRPr="002D5190">
        <w:rPr>
          <w:rStyle w:val="Appelnotedebasdep"/>
          <w:rFonts w:eastAsiaTheme="minorEastAsia"/>
          <w:sz w:val="21"/>
          <w:szCs w:val="21"/>
        </w:rPr>
        <w:footnoteReference w:id="83"/>
      </w:r>
      <w:r w:rsidRPr="002D5190">
        <w:rPr>
          <w:rFonts w:eastAsiaTheme="minorEastAsia"/>
          <w:sz w:val="21"/>
          <w:szCs w:val="21"/>
        </w:rPr>
        <w:t> ;</w:t>
      </w:r>
    </w:p>
    <w:p w14:paraId="26EAB1D4" w14:textId="77777777" w:rsidR="004922E7" w:rsidRPr="000B00EA" w:rsidRDefault="00E7750D">
      <w:pPr>
        <w:pStyle w:val="06aListepuces1"/>
        <w:rPr>
          <w:sz w:val="21"/>
          <w:szCs w:val="21"/>
        </w:rPr>
      </w:pPr>
      <w:r w:rsidRPr="002D5190">
        <w:rPr>
          <w:rFonts w:eastAsiaTheme="minorEastAsia"/>
          <w:sz w:val="21"/>
          <w:szCs w:val="21"/>
        </w:rPr>
        <w:t>HEP Vaud</w:t>
      </w:r>
      <w:r w:rsidRPr="002D5190">
        <w:rPr>
          <w:rStyle w:val="Appelnotedebasdep"/>
          <w:rFonts w:eastAsiaTheme="minorEastAsia"/>
          <w:sz w:val="21"/>
          <w:szCs w:val="21"/>
        </w:rPr>
        <w:footnoteReference w:id="84"/>
      </w:r>
      <w:r w:rsidRPr="002D5190">
        <w:rPr>
          <w:rFonts w:eastAsiaTheme="minorEastAsia"/>
          <w:sz w:val="21"/>
          <w:szCs w:val="21"/>
        </w:rPr>
        <w:t> ;</w:t>
      </w:r>
    </w:p>
    <w:p w14:paraId="79A6DACD" w14:textId="028FB5AB" w:rsidR="004922E7" w:rsidRPr="000B00EA" w:rsidRDefault="003E488E">
      <w:pPr>
        <w:pStyle w:val="06aListepuces1"/>
        <w:rPr>
          <w:sz w:val="21"/>
          <w:szCs w:val="21"/>
        </w:rPr>
      </w:pPr>
      <w:r>
        <w:rPr>
          <w:rFonts w:eastAsiaTheme="minorEastAsia"/>
          <w:sz w:val="21"/>
          <w:szCs w:val="21"/>
        </w:rPr>
        <w:t>Renens</w:t>
      </w:r>
      <w:r w:rsidR="00E7750D" w:rsidRPr="002D5190">
        <w:rPr>
          <w:rStyle w:val="Appelnotedebasdep"/>
          <w:rFonts w:eastAsiaTheme="minorEastAsia"/>
          <w:sz w:val="21"/>
          <w:szCs w:val="21"/>
        </w:rPr>
        <w:footnoteReference w:id="85"/>
      </w:r>
      <w:r w:rsidR="00E7750D" w:rsidRPr="002D5190">
        <w:rPr>
          <w:rFonts w:eastAsiaTheme="minorEastAsia"/>
          <w:sz w:val="21"/>
          <w:szCs w:val="21"/>
        </w:rPr>
        <w:t> ;</w:t>
      </w:r>
    </w:p>
    <w:p w14:paraId="4CD6686D" w14:textId="1643ED8E" w:rsidR="004922E7" w:rsidRPr="000B00EA" w:rsidRDefault="003E488E">
      <w:pPr>
        <w:pStyle w:val="06aListepuces1"/>
        <w:rPr>
          <w:sz w:val="21"/>
          <w:szCs w:val="21"/>
        </w:rPr>
      </w:pPr>
      <w:r>
        <w:rPr>
          <w:rFonts w:eastAsiaTheme="minorEastAsia"/>
          <w:sz w:val="21"/>
          <w:szCs w:val="21"/>
        </w:rPr>
        <w:t>Provence</w:t>
      </w:r>
      <w:r w:rsidR="00E7750D" w:rsidRPr="002D5190">
        <w:rPr>
          <w:rStyle w:val="Appelnotedebasdep"/>
          <w:rFonts w:eastAsiaTheme="minorEastAsia"/>
          <w:sz w:val="21"/>
          <w:szCs w:val="21"/>
        </w:rPr>
        <w:footnoteReference w:id="86"/>
      </w:r>
      <w:r w:rsidR="00E7750D" w:rsidRPr="002D5190">
        <w:rPr>
          <w:rFonts w:eastAsiaTheme="minorEastAsia"/>
          <w:sz w:val="21"/>
          <w:szCs w:val="21"/>
        </w:rPr>
        <w:t>.</w:t>
      </w:r>
    </w:p>
    <w:p w14:paraId="0249E46C" w14:textId="77777777" w:rsidR="004922E7" w:rsidRPr="000B00EA" w:rsidRDefault="00E7750D">
      <w:pPr>
        <w:pStyle w:val="03fTitre4-1"/>
        <w:rPr>
          <w:rFonts w:cs="Times New Roman"/>
        </w:rPr>
      </w:pPr>
      <w:bookmarkStart w:id="67" w:name="_Toc161060293"/>
      <w:r w:rsidRPr="002D5190">
        <w:rPr>
          <w:rFonts w:eastAsiaTheme="minorEastAsia" w:cs="Times New Roman"/>
        </w:rPr>
        <w:t>Catalogue</w:t>
      </w:r>
      <w:bookmarkEnd w:id="67"/>
    </w:p>
    <w:p w14:paraId="67CCB37C" w14:textId="77777777" w:rsidR="004922E7" w:rsidRPr="000B00EA" w:rsidRDefault="004922E7">
      <w:pPr>
        <w:pStyle w:val="01cNumrotationdeparagrapheenmarge"/>
        <w:framePr w:wrap="around"/>
        <w:rPr>
          <w:lang w:eastAsia="en-US"/>
        </w:rPr>
      </w:pPr>
    </w:p>
    <w:p w14:paraId="330E9B5A" w14:textId="77777777" w:rsidR="004922E7" w:rsidRPr="000B00EA" w:rsidRDefault="00E7750D">
      <w:pPr>
        <w:pStyle w:val="01aCorpsdetexte"/>
        <w:rPr>
          <w:rFonts w:cs="Times New Roman"/>
        </w:rPr>
      </w:pPr>
      <w:r w:rsidRPr="002D5190">
        <w:rPr>
          <w:rFonts w:eastAsiaTheme="minorEastAsia" w:cs="Times New Roman"/>
        </w:rPr>
        <w:t>Les recherches sur le catalogue de la BCU s’effectuent sur le site de Renouvaud</w:t>
      </w:r>
      <w:r w:rsidRPr="002D5190">
        <w:rPr>
          <w:rStyle w:val="Appelnotedebasdep"/>
          <w:rFonts w:eastAsiaTheme="minorEastAsia" w:cs="Times New Roman"/>
        </w:rPr>
        <w:footnoteReference w:id="87"/>
      </w:r>
      <w:r w:rsidRPr="002D5190">
        <w:rPr>
          <w:rFonts w:eastAsiaTheme="minorEastAsia" w:cs="Times New Roman"/>
        </w:rPr>
        <w:t>.</w:t>
      </w:r>
    </w:p>
    <w:p w14:paraId="618DFCBB" w14:textId="77777777" w:rsidR="004922E7" w:rsidRPr="000B00EA" w:rsidRDefault="00E7750D">
      <w:pPr>
        <w:pStyle w:val="03fTitre4-1"/>
        <w:rPr>
          <w:rFonts w:cs="Times New Roman"/>
        </w:rPr>
      </w:pPr>
      <w:bookmarkStart w:id="68" w:name="_Toc161060294"/>
      <w:r w:rsidRPr="002D5190">
        <w:rPr>
          <w:rFonts w:eastAsiaTheme="minorEastAsia" w:cs="Times New Roman"/>
        </w:rPr>
        <w:lastRenderedPageBreak/>
        <w:t>Procuration</w:t>
      </w:r>
      <w:bookmarkEnd w:id="68"/>
    </w:p>
    <w:p w14:paraId="1F2582DA" w14:textId="77777777" w:rsidR="004922E7" w:rsidRPr="000B00EA" w:rsidRDefault="004922E7">
      <w:pPr>
        <w:pStyle w:val="01cNumrotationdeparagrapheenmarge"/>
        <w:framePr w:wrap="around"/>
        <w:rPr>
          <w:lang w:eastAsia="en-US"/>
        </w:rPr>
      </w:pPr>
    </w:p>
    <w:p w14:paraId="7D19B4C4" w14:textId="77777777" w:rsidR="004922E7" w:rsidRPr="000B00EA" w:rsidRDefault="00E7750D">
      <w:pPr>
        <w:pStyle w:val="01aCorpsdetexte"/>
        <w:rPr>
          <w:rFonts w:cs="Times New Roman"/>
        </w:rPr>
      </w:pPr>
      <w:r w:rsidRPr="002D5190">
        <w:rPr>
          <w:rFonts w:eastAsiaTheme="minorEastAsia" w:cs="Times New Roman"/>
        </w:rPr>
        <w:t>Il est possible d’obtenir une procuration pour pouvoir emprunter un ouvrage sur le compte d’une autre personne. Une telle procuration est particulièrement utile si un·e assistant·e doit emprunter des ouvrages pour son ou sa professeur·e. Il suffit de remplir une demande et de la présenter à un guichet de la BCU</w:t>
      </w:r>
      <w:r w:rsidRPr="002D5190">
        <w:rPr>
          <w:rStyle w:val="Appelnotedebasdep"/>
          <w:rFonts w:eastAsiaTheme="minorEastAsia" w:cs="Times New Roman"/>
        </w:rPr>
        <w:footnoteReference w:id="88"/>
      </w:r>
      <w:r w:rsidRPr="002D5190">
        <w:rPr>
          <w:rFonts w:eastAsiaTheme="minorEastAsia" w:cs="Times New Roman"/>
        </w:rPr>
        <w:t>.</w:t>
      </w:r>
    </w:p>
    <w:p w14:paraId="421D84FF" w14:textId="77777777" w:rsidR="004922E7" w:rsidRPr="000B00EA" w:rsidRDefault="00E7750D">
      <w:pPr>
        <w:pStyle w:val="03fTitre4-1"/>
        <w:rPr>
          <w:rFonts w:cs="Times New Roman"/>
        </w:rPr>
      </w:pPr>
      <w:bookmarkStart w:id="69" w:name="_Toc161060295"/>
      <w:r w:rsidRPr="002D5190">
        <w:rPr>
          <w:rFonts w:eastAsiaTheme="minorEastAsia" w:cs="Times New Roman"/>
        </w:rPr>
        <w:t>Lectrices / Lecteurs privilégié·e·s</w:t>
      </w:r>
      <w:bookmarkEnd w:id="69"/>
    </w:p>
    <w:p w14:paraId="0183F2DF" w14:textId="77777777" w:rsidR="004922E7" w:rsidRPr="000B00EA" w:rsidRDefault="004922E7">
      <w:pPr>
        <w:pStyle w:val="01cNumrotationdeparagrapheenmarge"/>
        <w:framePr w:wrap="around"/>
        <w:rPr>
          <w:lang w:eastAsia="en-US"/>
        </w:rPr>
      </w:pPr>
    </w:p>
    <w:p w14:paraId="3E090C62" w14:textId="77777777" w:rsidR="004922E7" w:rsidRPr="000B00EA" w:rsidRDefault="00E7750D">
      <w:pPr>
        <w:pStyle w:val="01aCorpsdetexte"/>
        <w:rPr>
          <w:rFonts w:cs="Times New Roman"/>
        </w:rPr>
      </w:pPr>
      <w:r w:rsidRPr="002D5190">
        <w:rPr>
          <w:rFonts w:eastAsiaTheme="minorEastAsia" w:cs="Times New Roman"/>
        </w:rPr>
        <w:t>Comme assistant·e et comme doctorant·e, on bénéficie du statut de lectrice et lecteur privilégié</w:t>
      </w:r>
      <w:r w:rsidRPr="002D5190">
        <w:rPr>
          <w:rFonts w:eastAsiaTheme="minorEastAsia" w:cs="Times New Roman"/>
          <w:lang w:val="fr-CH"/>
        </w:rPr>
        <w:t>·e</w:t>
      </w:r>
      <w:r w:rsidRPr="002D5190">
        <w:rPr>
          <w:rFonts w:eastAsiaTheme="minorEastAsia" w:cs="Times New Roman"/>
        </w:rPr>
        <w:t>. Ce qui signifie pour une majorité d’ouvrages un prêt au semestre.</w:t>
      </w:r>
    </w:p>
    <w:p w14:paraId="7C2CEE5B" w14:textId="77777777" w:rsidR="004922E7" w:rsidRPr="000B00EA" w:rsidRDefault="004922E7">
      <w:pPr>
        <w:pStyle w:val="01cNumrotationdeparagrapheenmarge"/>
        <w:framePr w:wrap="around"/>
        <w:rPr>
          <w:lang w:eastAsia="en-US"/>
        </w:rPr>
      </w:pPr>
    </w:p>
    <w:p w14:paraId="62C10DCC" w14:textId="77777777" w:rsidR="004922E7" w:rsidRPr="000B00EA" w:rsidRDefault="00E7750D">
      <w:pPr>
        <w:pStyle w:val="01aCorpsdetexte"/>
        <w:rPr>
          <w:rFonts w:cs="Times New Roman"/>
        </w:rPr>
      </w:pPr>
      <w:r w:rsidRPr="002D5190">
        <w:rPr>
          <w:rFonts w:eastAsiaTheme="minorEastAsia" w:cs="Times New Roman"/>
        </w:rPr>
        <w:t>En cas d’emprunt au semestre d’un ouvrage, il est possible de s’adresser à la bibliothèque pour connaître l’identité de l’emprunteuse ou de l’emprunteur. Cela permet de s’adresser directement à cette dernière ou ce dernier afin d’accéder au document en question.</w:t>
      </w:r>
    </w:p>
    <w:p w14:paraId="233B24F3" w14:textId="77777777" w:rsidR="004922E7" w:rsidRPr="000B00EA" w:rsidRDefault="00E7750D">
      <w:pPr>
        <w:pStyle w:val="03fTitre4-1"/>
        <w:rPr>
          <w:rFonts w:cs="Times New Roman"/>
        </w:rPr>
      </w:pPr>
      <w:bookmarkStart w:id="70" w:name="_Toc161060296"/>
      <w:r w:rsidRPr="002D5190">
        <w:rPr>
          <w:rFonts w:eastAsiaTheme="minorEastAsia" w:cs="Times New Roman"/>
        </w:rPr>
        <w:t>Livres exclus du prêt</w:t>
      </w:r>
      <w:bookmarkEnd w:id="70"/>
    </w:p>
    <w:p w14:paraId="2F054FF3" w14:textId="77777777" w:rsidR="004922E7" w:rsidRPr="000B00EA" w:rsidRDefault="004922E7">
      <w:pPr>
        <w:pStyle w:val="01cNumrotationdeparagrapheenmarge"/>
        <w:framePr w:wrap="around"/>
        <w:rPr>
          <w:lang w:eastAsia="en-US"/>
        </w:rPr>
      </w:pPr>
    </w:p>
    <w:p w14:paraId="79D8F6AA" w14:textId="77777777" w:rsidR="004922E7" w:rsidRPr="000B00EA" w:rsidRDefault="00E7750D">
      <w:pPr>
        <w:pStyle w:val="01aCorpsdetexte"/>
        <w:rPr>
          <w:rFonts w:cs="Times New Roman"/>
        </w:rPr>
      </w:pPr>
      <w:r w:rsidRPr="002D5190">
        <w:rPr>
          <w:rFonts w:eastAsiaTheme="minorEastAsia" w:cs="Times New Roman"/>
        </w:rPr>
        <w:t>Par convention, les livres normalement exclus du prêt peuvent être sortis pendant une journée au maximum. Il est courant que la bibliothèque demande une carte d’identité en dépôt.</w:t>
      </w:r>
    </w:p>
    <w:p w14:paraId="137BCC59" w14:textId="77777777" w:rsidR="004922E7" w:rsidRPr="000B00EA" w:rsidRDefault="00E7750D">
      <w:pPr>
        <w:pStyle w:val="03fTitre4-1"/>
        <w:rPr>
          <w:rFonts w:cs="Times New Roman"/>
        </w:rPr>
      </w:pPr>
      <w:bookmarkStart w:id="71" w:name="_Toc161060297"/>
      <w:r w:rsidRPr="002D5190">
        <w:rPr>
          <w:rFonts w:eastAsiaTheme="minorEastAsia" w:cs="Times New Roman"/>
        </w:rPr>
        <w:t>Proposition d’achat</w:t>
      </w:r>
      <w:bookmarkEnd w:id="71"/>
    </w:p>
    <w:p w14:paraId="0F5B3E16" w14:textId="77777777" w:rsidR="004922E7" w:rsidRPr="000B00EA" w:rsidRDefault="004922E7">
      <w:pPr>
        <w:pStyle w:val="01cNumrotationdeparagrapheenmarge"/>
        <w:framePr w:wrap="around"/>
        <w:rPr>
          <w:lang w:eastAsia="en-US"/>
        </w:rPr>
      </w:pPr>
    </w:p>
    <w:p w14:paraId="3A699DF8" w14:textId="77777777" w:rsidR="004922E7" w:rsidRPr="000B00EA" w:rsidRDefault="00E7750D">
      <w:pPr>
        <w:pStyle w:val="01aCorpsdetexte"/>
        <w:rPr>
          <w:rFonts w:cs="Times New Roman"/>
        </w:rPr>
      </w:pPr>
      <w:r w:rsidRPr="002D5190">
        <w:rPr>
          <w:rFonts w:eastAsiaTheme="minorEastAsia" w:cs="Times New Roman"/>
        </w:rPr>
        <w:t>Il est possible de proposer l’achat d’ouvrages à la BCU. Pour cela, il faut remplir le formulaire de contact du site de la BCU</w:t>
      </w:r>
      <w:r w:rsidRPr="002D5190">
        <w:rPr>
          <w:rStyle w:val="Appelnotedebasdep"/>
          <w:rFonts w:eastAsiaTheme="minorEastAsia" w:cs="Times New Roman"/>
        </w:rPr>
        <w:footnoteReference w:id="89"/>
      </w:r>
      <w:r w:rsidRPr="002D5190">
        <w:rPr>
          <w:rFonts w:eastAsiaTheme="minorEastAsia" w:cs="Times New Roman"/>
        </w:rPr>
        <w:t xml:space="preserve"> en précisant le sujet « proposition d’achat ». Il faut ensuite compléter les informations bibliographiques de l’ouvrage en question. En général les propositions d’achats sont acceptées.</w:t>
      </w:r>
    </w:p>
    <w:p w14:paraId="62B13256" w14:textId="77777777" w:rsidR="004922E7" w:rsidRPr="000B00EA" w:rsidRDefault="00E7750D">
      <w:pPr>
        <w:pStyle w:val="03fTitre4-1"/>
        <w:rPr>
          <w:rFonts w:cs="Times New Roman"/>
        </w:rPr>
      </w:pPr>
      <w:r w:rsidRPr="002D5190">
        <w:rPr>
          <w:rFonts w:eastAsiaTheme="minorEastAsia" w:cs="Times New Roman"/>
          <w:i/>
        </w:rPr>
        <w:br w:type="column"/>
      </w:r>
      <w:bookmarkStart w:id="72" w:name="_Toc161060298"/>
      <w:r w:rsidRPr="002D5190">
        <w:rPr>
          <w:rFonts w:eastAsiaTheme="minorEastAsia" w:cs="Times New Roman"/>
          <w:i/>
        </w:rPr>
        <w:lastRenderedPageBreak/>
        <w:t>Press</w:t>
      </w:r>
      <w:r w:rsidRPr="002D5190">
        <w:rPr>
          <w:rFonts w:eastAsiaTheme="minorEastAsia" w:cs="Times New Roman"/>
        </w:rPr>
        <w:t xml:space="preserve"> </w:t>
      </w:r>
      <w:r w:rsidRPr="002D5190">
        <w:rPr>
          <w:rFonts w:eastAsiaTheme="minorEastAsia" w:cs="Times New Roman"/>
          <w:i/>
        </w:rPr>
        <w:t>reader</w:t>
      </w:r>
      <w:bookmarkEnd w:id="72"/>
    </w:p>
    <w:p w14:paraId="42E50940" w14:textId="77777777" w:rsidR="004922E7" w:rsidRPr="000B00EA" w:rsidRDefault="004922E7">
      <w:pPr>
        <w:pStyle w:val="01cNumrotationdeparagrapheenmarge"/>
        <w:framePr w:wrap="around"/>
        <w:rPr>
          <w:lang w:eastAsia="en-US"/>
        </w:rPr>
      </w:pPr>
    </w:p>
    <w:p w14:paraId="67A0B2CA" w14:textId="77777777" w:rsidR="004922E7" w:rsidRPr="000B00EA" w:rsidRDefault="00E7750D">
      <w:pPr>
        <w:pStyle w:val="01aCorpsdetexte"/>
        <w:rPr>
          <w:rFonts w:cs="Times New Roman"/>
        </w:rPr>
      </w:pPr>
      <w:bookmarkStart w:id="73" w:name="_Toc66276635"/>
      <w:r w:rsidRPr="002D5190">
        <w:rPr>
          <w:rFonts w:eastAsiaTheme="minorEastAsia" w:cs="Times New Roman"/>
        </w:rPr>
        <w:t>Ce service</w:t>
      </w:r>
      <w:r w:rsidRPr="002D5190">
        <w:rPr>
          <w:rStyle w:val="Appelnotedebasdep"/>
          <w:rFonts w:eastAsiaTheme="minorEastAsia" w:cs="Times New Roman"/>
        </w:rPr>
        <w:footnoteReference w:id="90"/>
      </w:r>
      <w:r w:rsidRPr="002D5190">
        <w:rPr>
          <w:rFonts w:eastAsiaTheme="minorEastAsia" w:cs="Times New Roman"/>
        </w:rPr>
        <w:t xml:space="preserve"> permet d’accéder à de nombreuses revues non spécialisées et journaux via le wifi (ou le VPN) de l’UNIL, mais n’est que d’une utilité secondaire pour la recherche juridique.</w:t>
      </w:r>
      <w:bookmarkEnd w:id="73"/>
    </w:p>
    <w:p w14:paraId="0269F922" w14:textId="77777777" w:rsidR="004922E7" w:rsidRPr="000B00EA" w:rsidRDefault="00E7750D">
      <w:pPr>
        <w:pStyle w:val="03fTitre4-1"/>
        <w:rPr>
          <w:rFonts w:cs="Times New Roman"/>
        </w:rPr>
      </w:pPr>
      <w:bookmarkStart w:id="74" w:name="_Toc161060299"/>
      <w:r w:rsidRPr="002D5190">
        <w:rPr>
          <w:rFonts w:eastAsiaTheme="minorEastAsia" w:cs="Times New Roman"/>
        </w:rPr>
        <w:t>Prêt entre bibliothèques</w:t>
      </w:r>
      <w:bookmarkEnd w:id="74"/>
    </w:p>
    <w:p w14:paraId="3687343E" w14:textId="77777777" w:rsidR="004922E7" w:rsidRPr="000B00EA" w:rsidRDefault="004922E7">
      <w:pPr>
        <w:pStyle w:val="01cNumrotationdeparagrapheenmarge"/>
        <w:framePr w:wrap="around"/>
        <w:rPr>
          <w:lang w:eastAsia="en-US"/>
        </w:rPr>
      </w:pPr>
    </w:p>
    <w:p w14:paraId="7BEBEC6A" w14:textId="77777777" w:rsidR="004922E7" w:rsidRPr="000B00EA" w:rsidRDefault="00E7750D">
      <w:pPr>
        <w:pStyle w:val="01aCorpsdetexte"/>
        <w:rPr>
          <w:rFonts w:cs="Times New Roman"/>
        </w:rPr>
      </w:pPr>
      <w:r w:rsidRPr="002D5190">
        <w:rPr>
          <w:rFonts w:eastAsiaTheme="minorEastAsia" w:cs="Times New Roman"/>
        </w:rPr>
        <w:t>Si un ouvrage n’existe pas dans la collection de la BCU, il est possible de faire un prêt entre bibliothèques (PEB)</w:t>
      </w:r>
      <w:r w:rsidRPr="002D5190">
        <w:rPr>
          <w:rStyle w:val="Appelnotedebasdep"/>
          <w:rFonts w:eastAsiaTheme="minorEastAsia" w:cs="Times New Roman"/>
        </w:rPr>
        <w:footnoteReference w:id="91"/>
      </w:r>
      <w:r w:rsidRPr="002D5190">
        <w:rPr>
          <w:rFonts w:eastAsiaTheme="minorEastAsia" w:cs="Times New Roman"/>
        </w:rPr>
        <w:t xml:space="preserve">. Des PEB sont possibles selon les conditions particulières liées à l’emplacement de l’ouvrage souhaité. Les frais sont variables. Le processus se fait en principe en ligne sur le site de Renouvaud, sous l’onglet PEB. </w:t>
      </w:r>
    </w:p>
    <w:p w14:paraId="4990F5F9" w14:textId="77777777" w:rsidR="004922E7" w:rsidRPr="000B00EA" w:rsidRDefault="00E7750D">
      <w:pPr>
        <w:pStyle w:val="03fTitre4-1"/>
        <w:rPr>
          <w:rFonts w:cs="Times New Roman"/>
        </w:rPr>
      </w:pPr>
      <w:bookmarkStart w:id="75" w:name="_Toc161060300"/>
      <w:r w:rsidRPr="002D5190">
        <w:rPr>
          <w:rFonts w:eastAsiaTheme="minorEastAsia" w:cs="Times New Roman"/>
        </w:rPr>
        <w:t>Bases de données en ligne de la BCU</w:t>
      </w:r>
      <w:bookmarkEnd w:id="75"/>
    </w:p>
    <w:p w14:paraId="59392E38" w14:textId="77777777" w:rsidR="004922E7" w:rsidRPr="000B00EA" w:rsidRDefault="004922E7">
      <w:pPr>
        <w:pStyle w:val="01cNumrotationdeparagrapheenmarge"/>
        <w:framePr w:wrap="around"/>
        <w:rPr>
          <w:lang w:eastAsia="en-US"/>
        </w:rPr>
      </w:pPr>
    </w:p>
    <w:p w14:paraId="01AEEF3E" w14:textId="77777777" w:rsidR="004922E7" w:rsidRPr="000B00EA" w:rsidRDefault="00E7750D">
      <w:pPr>
        <w:pStyle w:val="01aCorpsdetexte"/>
        <w:rPr>
          <w:rFonts w:cs="Times New Roman"/>
        </w:rPr>
      </w:pPr>
      <w:r w:rsidRPr="002D5190">
        <w:rPr>
          <w:rFonts w:eastAsiaTheme="minorEastAsia" w:cs="Times New Roman"/>
        </w:rPr>
        <w:t>Plusieurs bases de données, notamment en droit, sont accessibles sur le site de Renouvaud</w:t>
      </w:r>
      <w:r w:rsidRPr="002D5190">
        <w:rPr>
          <w:rStyle w:val="Appelnotedebasdep"/>
          <w:rFonts w:eastAsiaTheme="minorEastAsia" w:cs="Times New Roman"/>
        </w:rPr>
        <w:footnoteReference w:id="92"/>
      </w:r>
      <w:r w:rsidRPr="002D5190">
        <w:rPr>
          <w:rFonts w:eastAsiaTheme="minorEastAsia" w:cs="Times New Roman"/>
        </w:rPr>
        <w:t xml:space="preserve">. </w:t>
      </w:r>
    </w:p>
    <w:p w14:paraId="7E62ABFE" w14:textId="77777777" w:rsidR="004922E7" w:rsidRPr="000B00EA" w:rsidRDefault="00E7750D">
      <w:pPr>
        <w:pStyle w:val="03fTitre4-1"/>
        <w:rPr>
          <w:rFonts w:cs="Times New Roman"/>
        </w:rPr>
      </w:pPr>
      <w:bookmarkStart w:id="76" w:name="_Toc161060301"/>
      <w:r w:rsidRPr="002D5190">
        <w:rPr>
          <w:rFonts w:eastAsiaTheme="minorEastAsia" w:cs="Times New Roman"/>
          <w:i/>
        </w:rPr>
        <w:t>Swisscovery</w:t>
      </w:r>
      <w:bookmarkEnd w:id="76"/>
    </w:p>
    <w:p w14:paraId="2A6D2224" w14:textId="77777777" w:rsidR="004922E7" w:rsidRPr="000B00EA" w:rsidRDefault="004922E7">
      <w:pPr>
        <w:pStyle w:val="01cNumrotationdeparagrapheenmarge"/>
        <w:framePr w:wrap="around"/>
        <w:rPr>
          <w:lang w:eastAsia="en-US"/>
        </w:rPr>
      </w:pPr>
    </w:p>
    <w:p w14:paraId="37C38417" w14:textId="77777777" w:rsidR="004922E7" w:rsidRPr="000B00EA" w:rsidRDefault="00E7750D">
      <w:pPr>
        <w:pStyle w:val="01aCorpsdetexte"/>
        <w:rPr>
          <w:rFonts w:cs="Times New Roman"/>
        </w:rPr>
      </w:pPr>
      <w:r w:rsidRPr="002D5190">
        <w:rPr>
          <w:rFonts w:eastAsiaTheme="minorEastAsia" w:cs="Times New Roman"/>
        </w:rPr>
        <w:t>Ce réseau regroupe plus de 470 bibliothèques en Suisse et permet de trouver facilement un ouvrage où qu’il se situe en Suisse</w:t>
      </w:r>
      <w:r w:rsidRPr="002D5190">
        <w:rPr>
          <w:rStyle w:val="Appelnotedebasdep"/>
          <w:rFonts w:eastAsiaTheme="minorEastAsia" w:cs="Times New Roman"/>
        </w:rPr>
        <w:footnoteReference w:id="93"/>
      </w:r>
      <w:r w:rsidRPr="002D5190">
        <w:rPr>
          <w:rFonts w:eastAsiaTheme="minorEastAsia" w:cs="Times New Roman"/>
        </w:rPr>
        <w:t xml:space="preserve">. Il a remplacé le service </w:t>
      </w:r>
      <w:r w:rsidRPr="002D5190">
        <w:rPr>
          <w:rFonts w:eastAsiaTheme="minorEastAsia" w:cs="Times New Roman"/>
          <w:i/>
        </w:rPr>
        <w:t>Swissbib</w:t>
      </w:r>
      <w:r w:rsidRPr="002D5190">
        <w:rPr>
          <w:rFonts w:eastAsiaTheme="minorEastAsia" w:cs="Times New Roman"/>
        </w:rPr>
        <w:t xml:space="preserve"> depuis le 7 décembre 2020. </w:t>
      </w:r>
      <w:r w:rsidRPr="002D5190">
        <w:rPr>
          <w:rFonts w:eastAsiaTheme="minorEastAsia" w:cs="Times New Roman"/>
          <w:i/>
        </w:rPr>
        <w:t>Swissbib</w:t>
      </w:r>
      <w:r w:rsidRPr="002D5190">
        <w:rPr>
          <w:rFonts w:eastAsiaTheme="minorEastAsia" w:cs="Times New Roman"/>
        </w:rPr>
        <w:t xml:space="preserve"> a été mis hors service le 31 mars 2021.</w:t>
      </w:r>
    </w:p>
    <w:p w14:paraId="742B1EC7" w14:textId="77777777" w:rsidR="004922E7" w:rsidRPr="000B00EA" w:rsidRDefault="00E7750D">
      <w:pPr>
        <w:pStyle w:val="03eTitre3-A"/>
        <w:rPr>
          <w:rFonts w:cs="Times New Roman"/>
        </w:rPr>
      </w:pPr>
      <w:bookmarkStart w:id="77" w:name="_Toc161060302"/>
      <w:r w:rsidRPr="002D5190">
        <w:rPr>
          <w:rFonts w:eastAsiaTheme="minorEastAsia" w:cs="Times New Roman"/>
        </w:rPr>
        <w:t>Institut Fleuret</w:t>
      </w:r>
      <w:bookmarkEnd w:id="77"/>
    </w:p>
    <w:p w14:paraId="3548B7D2" w14:textId="77777777" w:rsidR="004922E7" w:rsidRPr="000B00EA" w:rsidRDefault="004922E7">
      <w:pPr>
        <w:pStyle w:val="01cNumrotationdeparagrapheenmarge"/>
        <w:framePr w:wrap="around"/>
        <w:rPr>
          <w:lang w:eastAsia="en-US"/>
        </w:rPr>
      </w:pPr>
    </w:p>
    <w:p w14:paraId="41C0D31F" w14:textId="77777777" w:rsidR="004922E7" w:rsidRPr="000B00EA" w:rsidRDefault="00E7750D">
      <w:pPr>
        <w:pStyle w:val="01aCorpsdetexte"/>
        <w:rPr>
          <w:rFonts w:cs="Times New Roman"/>
        </w:rPr>
      </w:pPr>
      <w:r w:rsidRPr="002D5190">
        <w:rPr>
          <w:rFonts w:eastAsiaTheme="minorEastAsia" w:cs="Times New Roman"/>
        </w:rPr>
        <w:t xml:space="preserve">L’Institut Fleuret comporte une bibliothèque située dans un bâtiment accessible via le site de la BCU de l’Internef. Sa collection comprend des ouvrages de droit suisse et étranger (en particulier français), ainsi que portant sur l’histoire du </w:t>
      </w:r>
      <w:r w:rsidRPr="002D5190">
        <w:rPr>
          <w:rFonts w:eastAsiaTheme="minorEastAsia" w:cs="Times New Roman"/>
        </w:rPr>
        <w:lastRenderedPageBreak/>
        <w:t>droit, les droits cantonaux, etc. En principe, il n’est pas possible d’y emprunter des ouvrages.</w:t>
      </w:r>
    </w:p>
    <w:p w14:paraId="1D703251" w14:textId="77777777" w:rsidR="004922E7" w:rsidRPr="000B00EA" w:rsidRDefault="00E7750D">
      <w:pPr>
        <w:pStyle w:val="03eTitre3-A"/>
        <w:rPr>
          <w:rFonts w:cs="Times New Roman"/>
        </w:rPr>
      </w:pPr>
      <w:bookmarkStart w:id="78" w:name="_Toc161060303"/>
      <w:r w:rsidRPr="002D5190">
        <w:rPr>
          <w:rFonts w:eastAsiaTheme="minorEastAsia" w:cs="Times New Roman"/>
        </w:rPr>
        <w:t>Institut suisse de droit comparé</w:t>
      </w:r>
      <w:bookmarkEnd w:id="78"/>
    </w:p>
    <w:p w14:paraId="74471009" w14:textId="77777777" w:rsidR="004922E7" w:rsidRPr="000B00EA" w:rsidRDefault="004922E7">
      <w:pPr>
        <w:pStyle w:val="01cNumrotationdeparagrapheenmarge"/>
        <w:framePr w:wrap="around"/>
        <w:rPr>
          <w:lang w:eastAsia="en-US"/>
        </w:rPr>
      </w:pPr>
      <w:bookmarkStart w:id="79" w:name="_Ref67588402"/>
      <w:bookmarkEnd w:id="79"/>
    </w:p>
    <w:p w14:paraId="653F1577" w14:textId="77777777" w:rsidR="004922E7" w:rsidRPr="000B00EA" w:rsidRDefault="00E7750D">
      <w:pPr>
        <w:pStyle w:val="01aCorpsdetexte"/>
        <w:rPr>
          <w:rFonts w:cs="Times New Roman"/>
        </w:rPr>
      </w:pPr>
      <w:r w:rsidRPr="002D5190">
        <w:rPr>
          <w:rFonts w:eastAsiaTheme="minorEastAsia" w:cs="Times New Roman"/>
        </w:rPr>
        <w:t>L’institut suisse de droit comparé (ISDC) est un institut fédéral de recherches qui dispose d’une bibliothèque ouverte au public</w:t>
      </w:r>
      <w:r w:rsidRPr="002D5190">
        <w:rPr>
          <w:rStyle w:val="Appelnotedebasdep"/>
          <w:rFonts w:eastAsiaTheme="minorEastAsia" w:cs="Times New Roman"/>
        </w:rPr>
        <w:footnoteReference w:id="94"/>
      </w:r>
      <w:r w:rsidRPr="002D5190">
        <w:rPr>
          <w:rFonts w:eastAsiaTheme="minorEastAsia" w:cs="Times New Roman"/>
        </w:rPr>
        <w:t>. Sa très riche collection comprend des ouvrages et des bases de données de droits nationaux, international (public et privé) et comparé. En principe, il n’est pas possible d’y emprunter des ouvrages.</w:t>
      </w:r>
    </w:p>
    <w:p w14:paraId="40E10112" w14:textId="77777777" w:rsidR="004922E7" w:rsidRPr="000B00EA" w:rsidRDefault="004922E7">
      <w:pPr>
        <w:pStyle w:val="01cNumrotationdeparagrapheenmarge"/>
        <w:framePr w:wrap="around"/>
        <w:rPr>
          <w:lang w:eastAsia="en-US"/>
        </w:rPr>
      </w:pPr>
    </w:p>
    <w:p w14:paraId="12F2ECD4" w14:textId="77777777" w:rsidR="004922E7" w:rsidRPr="000B00EA" w:rsidRDefault="00E7750D">
      <w:pPr>
        <w:pStyle w:val="01aCorpsdetexte"/>
        <w:rPr>
          <w:rFonts w:cs="Times New Roman"/>
        </w:rPr>
      </w:pPr>
      <w:r w:rsidRPr="002D5190">
        <w:rPr>
          <w:rFonts w:eastAsiaTheme="minorEastAsia" w:cs="Times New Roman"/>
        </w:rPr>
        <w:t>La bibliothèque est ouverte au public, mais il est également possible de s’y inscrire en tant que chercheuse et chercheur en séjour</w:t>
      </w:r>
      <w:r w:rsidRPr="002D5190">
        <w:rPr>
          <w:rStyle w:val="Appelnotedebasdep"/>
          <w:rFonts w:eastAsiaTheme="minorEastAsia" w:cs="Times New Roman"/>
        </w:rPr>
        <w:footnoteReference w:id="95"/>
      </w:r>
      <w:r w:rsidRPr="002D5190">
        <w:rPr>
          <w:rFonts w:eastAsiaTheme="minorEastAsia" w:cs="Times New Roman"/>
        </w:rPr>
        <w:t>. Ce statut permet l’accès à de nombreux avantages dont la mise à disposition d’une table de travail. Cela peut aussi être intéressant si vous souhaitez inviter un chercheur ou une chercheuse pour échanger avec vous sur vos sujets de recherche respectifs.</w:t>
      </w:r>
    </w:p>
    <w:p w14:paraId="61E06E01" w14:textId="77777777" w:rsidR="004922E7" w:rsidRPr="000B00EA" w:rsidRDefault="004922E7">
      <w:pPr>
        <w:pStyle w:val="01cNumrotationdeparagrapheenmarge"/>
        <w:framePr w:wrap="around"/>
        <w:rPr>
          <w:color w:val="FF0000"/>
          <w:lang w:eastAsia="en-US"/>
        </w:rPr>
      </w:pPr>
    </w:p>
    <w:p w14:paraId="79E8FBD2" w14:textId="77777777" w:rsidR="004922E7" w:rsidRPr="000B00EA" w:rsidRDefault="00E7750D">
      <w:pPr>
        <w:pStyle w:val="01aCorpsdetexte"/>
        <w:rPr>
          <w:rFonts w:cs="Times New Roman"/>
          <w:color w:val="FF0000"/>
        </w:rPr>
      </w:pPr>
      <w:r w:rsidRPr="002D5190">
        <w:rPr>
          <w:rFonts w:eastAsiaTheme="minorEastAsia" w:cs="Times New Roman"/>
        </w:rPr>
        <w:t>Le catalogue de la collection de l’ISDC est accessible en ligne</w:t>
      </w:r>
      <w:r w:rsidRPr="002D5190">
        <w:rPr>
          <w:rStyle w:val="Appelnotedebasdep"/>
          <w:rFonts w:eastAsiaTheme="minorEastAsia" w:cs="Times New Roman"/>
        </w:rPr>
        <w:footnoteReference w:id="96"/>
      </w:r>
      <w:r w:rsidRPr="002D5190">
        <w:rPr>
          <w:rFonts w:eastAsiaTheme="minorEastAsia" w:cs="Times New Roman"/>
        </w:rPr>
        <w:t>. De nombreuses ressources en ligne sont accessibles avec l’adresse IP de l’ISDC, ce qui nécessite de les consulter depuis un ordinateur disponible dans la bibliothèque</w:t>
      </w:r>
      <w:r w:rsidRPr="002D5190">
        <w:rPr>
          <w:rStyle w:val="Appelnotedebasdep"/>
          <w:rFonts w:eastAsiaTheme="minorEastAsia" w:cs="Times New Roman"/>
        </w:rPr>
        <w:footnoteReference w:id="97"/>
      </w:r>
      <w:r w:rsidRPr="002D5190">
        <w:rPr>
          <w:rFonts w:eastAsiaTheme="minorEastAsia" w:cs="Times New Roman"/>
        </w:rPr>
        <w:t>. La liste des nouvelles acquisitions de la bibliothèque est accessible en ligne</w:t>
      </w:r>
      <w:r w:rsidRPr="002D5190">
        <w:rPr>
          <w:rStyle w:val="Appelnotedebasdep"/>
          <w:rFonts w:eastAsiaTheme="minorEastAsia" w:cs="Times New Roman"/>
        </w:rPr>
        <w:footnoteReference w:id="98"/>
      </w:r>
      <w:r w:rsidRPr="002D5190">
        <w:rPr>
          <w:rFonts w:eastAsiaTheme="minorEastAsia" w:cs="Times New Roman"/>
        </w:rPr>
        <w:t>. Il est également possible de proposer l’acquisition d’ouvrages</w:t>
      </w:r>
      <w:r w:rsidRPr="002D5190">
        <w:rPr>
          <w:rStyle w:val="Appelnotedebasdep"/>
          <w:rFonts w:eastAsiaTheme="minorEastAsia" w:cs="Times New Roman"/>
        </w:rPr>
        <w:footnoteReference w:id="99"/>
      </w:r>
      <w:r w:rsidRPr="002D5190">
        <w:rPr>
          <w:rFonts w:eastAsiaTheme="minorEastAsia" w:cs="Times New Roman"/>
        </w:rPr>
        <w:t>. Pour finir, il faut noter que le personnel de l’ISDC est très serviable et donne volontiers un coup de main pour une recherche.</w:t>
      </w:r>
    </w:p>
    <w:p w14:paraId="01B6673A" w14:textId="77777777" w:rsidR="004922E7" w:rsidRPr="000B00EA" w:rsidRDefault="00E7750D">
      <w:pPr>
        <w:pStyle w:val="03eTitre3-A"/>
        <w:rPr>
          <w:rFonts w:cs="Times New Roman"/>
        </w:rPr>
      </w:pPr>
      <w:bookmarkStart w:id="80" w:name="_Toc161060304"/>
      <w:r w:rsidRPr="002D5190">
        <w:rPr>
          <w:rFonts w:eastAsiaTheme="minorEastAsia" w:cs="Times New Roman"/>
        </w:rPr>
        <w:t>Bibliothèques des centres</w:t>
      </w:r>
      <w:bookmarkEnd w:id="80"/>
    </w:p>
    <w:p w14:paraId="4DA2C67B" w14:textId="77777777" w:rsidR="004922E7" w:rsidRPr="000B00EA" w:rsidRDefault="004922E7">
      <w:pPr>
        <w:pStyle w:val="01cNumrotationdeparagrapheenmarge"/>
        <w:framePr w:wrap="around"/>
        <w:rPr>
          <w:lang w:eastAsia="en-US"/>
        </w:rPr>
      </w:pPr>
    </w:p>
    <w:p w14:paraId="78A5462D" w14:textId="77777777" w:rsidR="004922E7" w:rsidRPr="000B00EA" w:rsidRDefault="00E7750D">
      <w:pPr>
        <w:pStyle w:val="01aCorpsdetexte"/>
        <w:rPr>
          <w:rFonts w:cs="Times New Roman"/>
        </w:rPr>
      </w:pPr>
      <w:r w:rsidRPr="002D5190">
        <w:rPr>
          <w:rFonts w:eastAsiaTheme="minorEastAsia" w:cs="Times New Roman"/>
        </w:rPr>
        <w:t>Chacun des centres de l’École de droit dispose d’une petite bibliothèque thématique. Des consultations et des emprunts peuvent y être effectués selon le règlement et les conditions spécifiques de chacune.</w:t>
      </w:r>
    </w:p>
    <w:p w14:paraId="77821B50" w14:textId="77777777" w:rsidR="004922E7" w:rsidRPr="000B00EA" w:rsidRDefault="00E7750D">
      <w:pPr>
        <w:pStyle w:val="03eTitre3-A"/>
        <w:rPr>
          <w:rFonts w:cs="Times New Roman"/>
        </w:rPr>
      </w:pPr>
      <w:r w:rsidRPr="002D5190">
        <w:rPr>
          <w:rFonts w:eastAsiaTheme="minorEastAsia" w:cs="Times New Roman"/>
        </w:rPr>
        <w:br w:type="column"/>
      </w:r>
      <w:bookmarkStart w:id="81" w:name="_Toc161060305"/>
      <w:r w:rsidRPr="002D5190">
        <w:rPr>
          <w:rFonts w:eastAsiaTheme="minorEastAsia" w:cs="Times New Roman"/>
        </w:rPr>
        <w:lastRenderedPageBreak/>
        <w:t>Bulletin</w:t>
      </w:r>
      <w:r w:rsidRPr="002D5190">
        <w:rPr>
          <w:rFonts w:eastAsiaTheme="minorEastAsia" w:cs="Times New Roman"/>
          <w:i/>
        </w:rPr>
        <w:t xml:space="preserve"> </w:t>
      </w:r>
      <w:r w:rsidRPr="002D5190">
        <w:rPr>
          <w:rFonts w:eastAsiaTheme="minorEastAsia" w:cs="Times New Roman"/>
        </w:rPr>
        <w:t>de la bibliothèque du Tribunal fédéral</w:t>
      </w:r>
      <w:bookmarkEnd w:id="81"/>
    </w:p>
    <w:p w14:paraId="555ECCB7" w14:textId="77777777" w:rsidR="004922E7" w:rsidRPr="000B00EA" w:rsidRDefault="004922E7">
      <w:pPr>
        <w:pStyle w:val="01cNumrotationdeparagrapheenmarge"/>
        <w:framePr w:wrap="around"/>
        <w:rPr>
          <w:lang w:eastAsia="en-US"/>
        </w:rPr>
      </w:pPr>
    </w:p>
    <w:p w14:paraId="30E05DAD" w14:textId="77777777" w:rsidR="004922E7" w:rsidRPr="000B00EA" w:rsidRDefault="00E7750D">
      <w:pPr>
        <w:pStyle w:val="01aCorpsdetexte"/>
        <w:rPr>
          <w:rFonts w:cs="Times New Roman"/>
        </w:rPr>
      </w:pPr>
      <w:r w:rsidRPr="002D5190">
        <w:rPr>
          <w:rFonts w:eastAsiaTheme="minorEastAsia" w:cs="Times New Roman"/>
        </w:rPr>
        <w:t>La bibliothèque du Tribunal fédéral</w:t>
      </w:r>
      <w:r w:rsidRPr="002D5190">
        <w:rPr>
          <w:rStyle w:val="Appelnotedebasdep"/>
          <w:rFonts w:eastAsiaTheme="minorEastAsia" w:cs="Times New Roman"/>
        </w:rPr>
        <w:footnoteReference w:id="100"/>
      </w:r>
      <w:r w:rsidRPr="002D5190">
        <w:rPr>
          <w:rFonts w:eastAsiaTheme="minorEastAsia" w:cs="Times New Roman"/>
        </w:rPr>
        <w:t xml:space="preserve"> est probablement la bibliothèque juridique la plus complète de Suisse. Son catalogue est accessible en ligne</w:t>
      </w:r>
      <w:r w:rsidRPr="002D5190">
        <w:rPr>
          <w:rStyle w:val="Appelnotedebasdep"/>
          <w:rFonts w:eastAsiaTheme="minorEastAsia" w:cs="Times New Roman"/>
        </w:rPr>
        <w:footnoteReference w:id="101"/>
      </w:r>
      <w:r w:rsidRPr="002D5190">
        <w:rPr>
          <w:rFonts w:eastAsiaTheme="minorEastAsia" w:cs="Times New Roman"/>
        </w:rPr>
        <w:t xml:space="preserve">. </w:t>
      </w:r>
    </w:p>
    <w:p w14:paraId="2C79CAA2" w14:textId="77777777" w:rsidR="004922E7" w:rsidRPr="000B00EA" w:rsidRDefault="00E7750D">
      <w:pPr>
        <w:pStyle w:val="01aCorpsdetexte"/>
        <w:rPr>
          <w:rFonts w:cs="Times New Roman"/>
        </w:rPr>
      </w:pPr>
      <w:r w:rsidRPr="002D5190">
        <w:rPr>
          <w:rFonts w:eastAsiaTheme="minorEastAsia" w:cs="Times New Roman"/>
        </w:rPr>
        <w:t xml:space="preserve">Cette bibliothèque propose un service de </w:t>
      </w:r>
      <w:r w:rsidRPr="002D5190">
        <w:rPr>
          <w:rFonts w:eastAsiaTheme="minorEastAsia" w:cs="Times New Roman"/>
          <w:i/>
        </w:rPr>
        <w:t>newsletter</w:t>
      </w:r>
      <w:r w:rsidRPr="002D5190">
        <w:rPr>
          <w:rFonts w:eastAsiaTheme="minorEastAsia" w:cs="Times New Roman"/>
        </w:rPr>
        <w:t xml:space="preserve"> avec le bulletin des nouvelles acquisitions et articles récents</w:t>
      </w:r>
      <w:r w:rsidRPr="002D5190">
        <w:rPr>
          <w:rStyle w:val="Appelnotedebasdep"/>
          <w:rFonts w:eastAsiaTheme="minorEastAsia" w:cs="Times New Roman"/>
        </w:rPr>
        <w:footnoteReference w:id="102"/>
      </w:r>
      <w:r w:rsidRPr="002D5190">
        <w:rPr>
          <w:rFonts w:eastAsiaTheme="minorEastAsia" w:cs="Times New Roman"/>
        </w:rPr>
        <w:t>. Il est possible de s’abonner à ce bulletin</w:t>
      </w:r>
      <w:r w:rsidRPr="002D5190">
        <w:rPr>
          <w:rStyle w:val="Appelnotedebasdep"/>
          <w:rFonts w:eastAsiaTheme="minorEastAsia" w:cs="Times New Roman"/>
        </w:rPr>
        <w:footnoteReference w:id="103"/>
      </w:r>
      <w:r w:rsidRPr="002D5190">
        <w:rPr>
          <w:rFonts w:eastAsiaTheme="minorEastAsia" w:cs="Times New Roman"/>
        </w:rPr>
        <w:t xml:space="preserve">. Il recense notamment les différentes contributions ou articles d’ouvrages collectifs (mélanges par exemple). Cette </w:t>
      </w:r>
      <w:r w:rsidRPr="002D5190">
        <w:rPr>
          <w:rFonts w:eastAsiaTheme="minorEastAsia" w:cs="Times New Roman"/>
          <w:i/>
        </w:rPr>
        <w:t>newsletter</w:t>
      </w:r>
      <w:r w:rsidRPr="002D5190">
        <w:rPr>
          <w:rFonts w:eastAsiaTheme="minorEastAsia" w:cs="Times New Roman"/>
        </w:rPr>
        <w:t xml:space="preserve"> est donc un excellent moyen de se tenir au courant des nouvelles publications.</w:t>
      </w:r>
    </w:p>
    <w:p w14:paraId="5F32B8AD" w14:textId="77777777" w:rsidR="004922E7" w:rsidRPr="000B00EA" w:rsidRDefault="004922E7">
      <w:pPr>
        <w:pStyle w:val="01cNumrotationdeparagrapheenmarge"/>
        <w:framePr w:wrap="around"/>
        <w:rPr>
          <w:lang w:eastAsia="en-US"/>
        </w:rPr>
      </w:pPr>
    </w:p>
    <w:p w14:paraId="37E3AAE7" w14:textId="7DFEFE52" w:rsidR="004922E7" w:rsidRPr="005E2910" w:rsidRDefault="00E7750D">
      <w:pPr>
        <w:pStyle w:val="01aCorpsdetexte"/>
        <w:rPr>
          <w:rFonts w:cs="Times New Roman"/>
          <w:highlight w:val="yellow"/>
        </w:rPr>
      </w:pPr>
      <w:r w:rsidRPr="002D5190">
        <w:rPr>
          <w:rFonts w:eastAsiaTheme="minorEastAsia" w:cs="Times New Roman"/>
        </w:rPr>
        <w:t xml:space="preserve">Le bulletin n’est plus paru depuis octobre 2020, car la bibliothèque du Tribunal fédéral met en plus un nouveau système informatique de gestion de la bibliothèque. Un système de veille ainsi que des listes de nouvelles acquisitions et articles doivent être mis en place sous une nouvelle forme courant </w:t>
      </w:r>
      <w:r w:rsidRPr="00F22F58">
        <w:rPr>
          <w:rFonts w:eastAsiaTheme="minorEastAsia" w:cs="Times New Roman"/>
        </w:rPr>
        <w:t>202</w:t>
      </w:r>
      <w:r w:rsidR="00F22F58" w:rsidRPr="00F22F58">
        <w:rPr>
          <w:rFonts w:eastAsiaTheme="minorEastAsia" w:cs="Times New Roman"/>
        </w:rPr>
        <w:t>1.</w:t>
      </w:r>
    </w:p>
    <w:p w14:paraId="34203989" w14:textId="77777777" w:rsidR="004922E7" w:rsidRPr="000B00EA" w:rsidRDefault="00E7750D">
      <w:pPr>
        <w:pStyle w:val="03eTitre3-A"/>
        <w:rPr>
          <w:rFonts w:cs="Times New Roman"/>
        </w:rPr>
      </w:pPr>
      <w:bookmarkStart w:id="82" w:name="_Toc161060306"/>
      <w:r w:rsidRPr="002D5190">
        <w:rPr>
          <w:rFonts w:eastAsiaTheme="minorEastAsia" w:cs="Times New Roman"/>
        </w:rPr>
        <w:t>Base de données de l’UNIBE des anciens arrêts du Tribunal fédéral</w:t>
      </w:r>
      <w:bookmarkEnd w:id="82"/>
      <w:r w:rsidRPr="002D5190">
        <w:rPr>
          <w:rFonts w:eastAsiaTheme="minorEastAsia" w:cs="Times New Roman"/>
        </w:rPr>
        <w:t xml:space="preserve"> </w:t>
      </w:r>
    </w:p>
    <w:p w14:paraId="534BF989" w14:textId="77777777" w:rsidR="004922E7" w:rsidRPr="000B00EA" w:rsidRDefault="004922E7">
      <w:pPr>
        <w:pStyle w:val="01cNumrotationdeparagrapheenmarge"/>
        <w:framePr w:wrap="around"/>
        <w:rPr>
          <w:lang w:eastAsia="en-US"/>
        </w:rPr>
      </w:pPr>
    </w:p>
    <w:p w14:paraId="24B0E286" w14:textId="77777777" w:rsidR="004922E7" w:rsidRPr="000B00EA" w:rsidRDefault="00E7750D">
      <w:pPr>
        <w:pStyle w:val="01aCorpsdetexte"/>
        <w:rPr>
          <w:rFonts w:cs="Times New Roman"/>
        </w:rPr>
      </w:pPr>
      <w:r w:rsidRPr="002D5190">
        <w:rPr>
          <w:rFonts w:eastAsiaTheme="minorEastAsia" w:cs="Times New Roman"/>
        </w:rPr>
        <w:t>Cette base de données</w:t>
      </w:r>
      <w:r w:rsidRPr="002D5190">
        <w:rPr>
          <w:rStyle w:val="Appelnotedebasdep"/>
          <w:rFonts w:eastAsiaTheme="minorEastAsia" w:cs="Times New Roman"/>
        </w:rPr>
        <w:footnoteReference w:id="104"/>
      </w:r>
      <w:r w:rsidRPr="002D5190">
        <w:rPr>
          <w:rFonts w:eastAsiaTheme="minorEastAsia" w:cs="Times New Roman"/>
        </w:rPr>
        <w:t xml:space="preserve"> donne accès à l’ensemble de la jurisprudence publiée du Tribunal fédéral dès son origine, contrairement au site officiel qui s’arrête aux années 1950</w:t>
      </w:r>
      <w:r w:rsidRPr="002D5190">
        <w:rPr>
          <w:rStyle w:val="Appelnotedebasdep"/>
          <w:rFonts w:eastAsiaTheme="minorEastAsia" w:cs="Times New Roman"/>
        </w:rPr>
        <w:footnoteReference w:id="105"/>
      </w:r>
      <w:r w:rsidRPr="002D5190">
        <w:rPr>
          <w:rFonts w:eastAsiaTheme="minorEastAsia" w:cs="Times New Roman"/>
        </w:rPr>
        <w:t>.</w:t>
      </w:r>
    </w:p>
    <w:p w14:paraId="74451CE2" w14:textId="77777777" w:rsidR="004922E7" w:rsidRPr="000B00EA" w:rsidRDefault="00E7750D">
      <w:pPr>
        <w:pStyle w:val="03dTitre2-I"/>
        <w:rPr>
          <w:rFonts w:cs="Times New Roman"/>
        </w:rPr>
      </w:pPr>
      <w:bookmarkStart w:id="83" w:name="_Toc161060307"/>
      <w:r w:rsidRPr="002D5190">
        <w:rPr>
          <w:rFonts w:eastAsiaTheme="minorEastAsia" w:cs="Times New Roman"/>
        </w:rPr>
        <w:t>Recherche juridique informatisée</w:t>
      </w:r>
      <w:bookmarkEnd w:id="83"/>
    </w:p>
    <w:p w14:paraId="1A720BBB" w14:textId="77777777" w:rsidR="004922E7" w:rsidRPr="000B00EA" w:rsidRDefault="004922E7">
      <w:pPr>
        <w:pStyle w:val="01cNumrotationdeparagrapheenmarge"/>
        <w:framePr w:wrap="around"/>
        <w:rPr>
          <w:lang w:eastAsia="en-US"/>
        </w:rPr>
      </w:pPr>
    </w:p>
    <w:p w14:paraId="2438C1B4" w14:textId="77777777" w:rsidR="004922E7" w:rsidRPr="000B00EA" w:rsidRDefault="00E7750D">
      <w:pPr>
        <w:pStyle w:val="01aCorpsdetexte"/>
        <w:rPr>
          <w:rFonts w:cs="Times New Roman"/>
        </w:rPr>
      </w:pPr>
      <w:r w:rsidRPr="002D5190">
        <w:rPr>
          <w:rFonts w:eastAsiaTheme="minorEastAsia" w:cs="Times New Roman"/>
        </w:rPr>
        <w:t>La recherche juridique est une des compétences clés de tout juriste, en particulier d’un·e doctorant·e. Savoir comment retrouver les sources primaires et secondaires ainsi qu’avoir la certitude d’avoir accompli une recherche aussi exhaustive que nécessaire fait partie des préoccupations de tout</w:t>
      </w:r>
      <w:r w:rsidRPr="002D5190">
        <w:rPr>
          <w:rFonts w:eastAsiaTheme="minorEastAsia" w:cs="Times New Roman"/>
          <w:lang w:val="fr-CH"/>
        </w:rPr>
        <w:t>·e</w:t>
      </w:r>
      <w:r w:rsidRPr="002D5190">
        <w:rPr>
          <w:rFonts w:eastAsiaTheme="minorEastAsia" w:cs="Times New Roman"/>
        </w:rPr>
        <w:t xml:space="preserve"> un</w:t>
      </w:r>
      <w:r w:rsidRPr="002D5190">
        <w:rPr>
          <w:rFonts w:eastAsiaTheme="minorEastAsia" w:cs="Times New Roman"/>
          <w:lang w:val="fr-CH"/>
        </w:rPr>
        <w:t>·e</w:t>
      </w:r>
      <w:r w:rsidRPr="002D5190">
        <w:rPr>
          <w:rFonts w:eastAsiaTheme="minorEastAsia" w:cs="Times New Roman"/>
        </w:rPr>
        <w:t xml:space="preserve"> chacun</w:t>
      </w:r>
      <w:r w:rsidRPr="002D5190">
        <w:rPr>
          <w:rFonts w:eastAsiaTheme="minorEastAsia" w:cs="Times New Roman"/>
          <w:lang w:val="fr-CH"/>
        </w:rPr>
        <w:t>·e</w:t>
      </w:r>
      <w:r w:rsidRPr="002D5190">
        <w:rPr>
          <w:rFonts w:eastAsiaTheme="minorEastAsia" w:cs="Times New Roman"/>
        </w:rPr>
        <w:t xml:space="preserve">. À ce propos, nous suggérons comme lecture initiale la documentation du cours « Recherche juridique informatisée » offert à l’Université de </w:t>
      </w:r>
      <w:r w:rsidRPr="002D5190">
        <w:rPr>
          <w:rFonts w:eastAsiaTheme="minorEastAsia" w:cs="Times New Roman"/>
        </w:rPr>
        <w:lastRenderedPageBreak/>
        <w:t>Genève</w:t>
      </w:r>
      <w:r w:rsidRPr="002D5190">
        <w:rPr>
          <w:rStyle w:val="Appelnotedebasdep"/>
          <w:rFonts w:eastAsiaTheme="minorEastAsia" w:cs="Times New Roman"/>
        </w:rPr>
        <w:footnoteReference w:id="106"/>
      </w:r>
      <w:r w:rsidRPr="002D5190">
        <w:rPr>
          <w:rFonts w:eastAsiaTheme="minorEastAsia" w:cs="Times New Roman"/>
        </w:rPr>
        <w:t>. Celle-ci offre une base générale sur les techniques de recherche. Pour un approfondissement, nous renvoyons aux ouvrages de référence :</w:t>
      </w:r>
    </w:p>
    <w:p w14:paraId="33F526C2" w14:textId="77777777" w:rsidR="004922E7" w:rsidRPr="000B00EA" w:rsidRDefault="004922E7">
      <w:pPr>
        <w:pStyle w:val="01cNumrotationdeparagrapheenmarge"/>
        <w:framePr w:wrap="around"/>
        <w:rPr>
          <w:lang w:eastAsia="en-US"/>
        </w:rPr>
      </w:pPr>
    </w:p>
    <w:p w14:paraId="5EDCB6CB" w14:textId="77777777" w:rsidR="004922E7" w:rsidRPr="000B00EA" w:rsidRDefault="00E7750D">
      <w:pPr>
        <w:pStyle w:val="06aListepuces1"/>
        <w:rPr>
          <w:sz w:val="21"/>
          <w:szCs w:val="21"/>
        </w:rPr>
      </w:pPr>
      <w:r w:rsidRPr="002D5190">
        <w:rPr>
          <w:rFonts w:eastAsiaTheme="minorEastAsia"/>
          <w:smallCaps/>
          <w:sz w:val="21"/>
          <w:szCs w:val="21"/>
        </w:rPr>
        <w:t>Pierre Tercier/Christian Roten</w:t>
      </w:r>
      <w:r w:rsidRPr="002D5190">
        <w:rPr>
          <w:rFonts w:eastAsiaTheme="minorEastAsia"/>
          <w:sz w:val="21"/>
          <w:szCs w:val="21"/>
        </w:rPr>
        <w:t xml:space="preserve">, </w:t>
      </w:r>
      <w:r w:rsidRPr="002D5190">
        <w:rPr>
          <w:rFonts w:eastAsiaTheme="minorEastAsia"/>
          <w:i/>
          <w:sz w:val="21"/>
          <w:szCs w:val="21"/>
        </w:rPr>
        <w:t>La recherche et la rédaction juridiques</w:t>
      </w:r>
      <w:r w:rsidRPr="002D5190">
        <w:rPr>
          <w:rFonts w:eastAsiaTheme="minorEastAsia"/>
          <w:sz w:val="21"/>
          <w:szCs w:val="21"/>
        </w:rPr>
        <w:t>, 7</w:t>
      </w:r>
      <w:r w:rsidRPr="002D5190">
        <w:rPr>
          <w:rFonts w:eastAsiaTheme="minorEastAsia"/>
          <w:sz w:val="21"/>
          <w:szCs w:val="21"/>
          <w:vertAlign w:val="superscript"/>
        </w:rPr>
        <w:t>e</w:t>
      </w:r>
      <w:r w:rsidRPr="002D5190">
        <w:rPr>
          <w:rFonts w:eastAsiaTheme="minorEastAsia"/>
          <w:sz w:val="21"/>
          <w:szCs w:val="21"/>
        </w:rPr>
        <w:t xml:space="preserve"> éd., Zurich 2016. </w:t>
      </w:r>
    </w:p>
    <w:p w14:paraId="545D6D2D" w14:textId="0E6C67E8" w:rsidR="004922E7" w:rsidRPr="000B00EA" w:rsidRDefault="00E7750D" w:rsidP="005E2910">
      <w:pPr>
        <w:pStyle w:val="06aListepuces1"/>
        <w:rPr>
          <w:sz w:val="21"/>
          <w:szCs w:val="21"/>
          <w:lang w:val="de-CH"/>
        </w:rPr>
      </w:pPr>
      <w:r w:rsidRPr="002D5190">
        <w:rPr>
          <w:rFonts w:eastAsiaTheme="minorEastAsia"/>
          <w:smallCaps/>
          <w:sz w:val="21"/>
          <w:szCs w:val="21"/>
          <w:lang w:val="de-CH"/>
        </w:rPr>
        <w:t>Peter Forstmoser/Regina</w:t>
      </w:r>
      <w:r w:rsidR="005E2910">
        <w:rPr>
          <w:rFonts w:eastAsiaTheme="minorEastAsia"/>
          <w:smallCaps/>
          <w:sz w:val="21"/>
          <w:szCs w:val="21"/>
          <w:lang w:val="de-CH"/>
        </w:rPr>
        <w:t xml:space="preserve"> </w:t>
      </w:r>
      <w:r w:rsidRPr="002D5190">
        <w:rPr>
          <w:rFonts w:eastAsiaTheme="minorEastAsia"/>
          <w:smallCaps/>
          <w:sz w:val="21"/>
          <w:szCs w:val="21"/>
          <w:lang w:val="de-CH"/>
        </w:rPr>
        <w:t>Ogorek/Benjamin Schindler</w:t>
      </w:r>
      <w:r w:rsidRPr="002D5190">
        <w:rPr>
          <w:rFonts w:eastAsiaTheme="minorEastAsia"/>
          <w:sz w:val="21"/>
          <w:szCs w:val="21"/>
          <w:lang w:val="de-CH"/>
        </w:rPr>
        <w:t xml:space="preserve">, </w:t>
      </w:r>
      <w:r w:rsidRPr="002D5190">
        <w:rPr>
          <w:rFonts w:eastAsiaTheme="minorEastAsia"/>
          <w:i/>
          <w:sz w:val="21"/>
          <w:szCs w:val="21"/>
          <w:lang w:val="de-CH"/>
        </w:rPr>
        <w:t>Juristisches Arbeiten: Eine Anleitung für Studierende</w:t>
      </w:r>
      <w:r w:rsidRPr="002D5190">
        <w:rPr>
          <w:rFonts w:eastAsiaTheme="minorEastAsia"/>
          <w:sz w:val="21"/>
          <w:szCs w:val="21"/>
          <w:lang w:val="de-CH"/>
        </w:rPr>
        <w:t>, 6</w:t>
      </w:r>
      <w:r w:rsidRPr="002D5190">
        <w:rPr>
          <w:rFonts w:eastAsiaTheme="minorEastAsia"/>
          <w:sz w:val="21"/>
          <w:szCs w:val="21"/>
          <w:vertAlign w:val="superscript"/>
          <w:lang w:val="de-CH"/>
        </w:rPr>
        <w:t>e</w:t>
      </w:r>
      <w:r w:rsidRPr="002D5190">
        <w:rPr>
          <w:rFonts w:eastAsiaTheme="minorEastAsia"/>
          <w:sz w:val="21"/>
          <w:szCs w:val="21"/>
          <w:lang w:val="de-CH"/>
        </w:rPr>
        <w:t xml:space="preserve"> éd., Zurich 2018</w:t>
      </w:r>
      <w:r w:rsidR="005E2910">
        <w:rPr>
          <w:rFonts w:eastAsiaTheme="minorEastAsia"/>
          <w:sz w:val="21"/>
          <w:szCs w:val="21"/>
          <w:lang w:val="de-CH"/>
        </w:rPr>
        <w:t>.</w:t>
      </w:r>
      <w:r w:rsidRPr="002D5190">
        <w:rPr>
          <w:rFonts w:eastAsiaTheme="minorEastAsia"/>
          <w:sz w:val="21"/>
          <w:szCs w:val="21"/>
          <w:lang w:val="de-CH"/>
        </w:rPr>
        <w:t xml:space="preserve"> </w:t>
      </w:r>
    </w:p>
    <w:p w14:paraId="1F32329D" w14:textId="77777777" w:rsidR="004922E7" w:rsidRPr="000B00EA" w:rsidRDefault="00E7750D">
      <w:pPr>
        <w:pStyle w:val="06aListepuces1"/>
        <w:rPr>
          <w:sz w:val="21"/>
          <w:szCs w:val="21"/>
          <w:lang w:val="de-CH"/>
        </w:rPr>
      </w:pPr>
      <w:r w:rsidRPr="002D5190">
        <w:rPr>
          <w:rFonts w:eastAsiaTheme="minorEastAsia"/>
          <w:smallCaps/>
          <w:sz w:val="21"/>
          <w:szCs w:val="21"/>
          <w:lang w:val="de-CH"/>
        </w:rPr>
        <w:t>Raphael Haas/Franziska Martha Betschart/Daniela Thurnherr</w:t>
      </w:r>
      <w:r w:rsidRPr="002D5190">
        <w:rPr>
          <w:rFonts w:eastAsiaTheme="minorEastAsia"/>
          <w:sz w:val="21"/>
          <w:szCs w:val="21"/>
          <w:lang w:val="de-CH"/>
        </w:rPr>
        <w:t xml:space="preserve">, </w:t>
      </w:r>
      <w:r w:rsidRPr="002D5190">
        <w:rPr>
          <w:rFonts w:eastAsiaTheme="minorEastAsia"/>
          <w:i/>
          <w:sz w:val="21"/>
          <w:szCs w:val="21"/>
          <w:lang w:val="de-CH"/>
        </w:rPr>
        <w:t>Leitfaden zum Verfassen einer juristischen Arbeit</w:t>
      </w:r>
      <w:r w:rsidRPr="002D5190">
        <w:rPr>
          <w:rFonts w:eastAsiaTheme="minorEastAsia"/>
          <w:sz w:val="21"/>
          <w:szCs w:val="21"/>
          <w:lang w:val="de-CH"/>
        </w:rPr>
        <w:t>, 4</w:t>
      </w:r>
      <w:r w:rsidRPr="002D5190">
        <w:rPr>
          <w:rFonts w:eastAsiaTheme="minorEastAsia"/>
          <w:sz w:val="21"/>
          <w:szCs w:val="21"/>
          <w:vertAlign w:val="superscript"/>
          <w:lang w:val="de-CH"/>
        </w:rPr>
        <w:t>e</w:t>
      </w:r>
      <w:r w:rsidRPr="002D5190">
        <w:rPr>
          <w:rFonts w:eastAsiaTheme="minorEastAsia"/>
          <w:sz w:val="21"/>
          <w:szCs w:val="21"/>
          <w:lang w:val="de-CH"/>
        </w:rPr>
        <w:t xml:space="preserve"> éd., Zurich 2018.</w:t>
      </w:r>
    </w:p>
    <w:p w14:paraId="63CC6DA6" w14:textId="77777777" w:rsidR="004922E7" w:rsidRPr="000B00EA" w:rsidRDefault="004922E7">
      <w:pPr>
        <w:pStyle w:val="06aListepuces1"/>
        <w:numPr>
          <w:ilvl w:val="0"/>
          <w:numId w:val="0"/>
        </w:numPr>
        <w:ind w:left="640" w:hanging="320"/>
        <w:rPr>
          <w:lang w:val="de-CH"/>
        </w:rPr>
      </w:pPr>
    </w:p>
    <w:p w14:paraId="3497777C" w14:textId="77777777" w:rsidR="004922E7" w:rsidRPr="000B00EA" w:rsidRDefault="004922E7">
      <w:pPr>
        <w:pStyle w:val="01cNumrotationdeparagrapheenmarge"/>
        <w:framePr w:wrap="around"/>
        <w:rPr>
          <w:lang w:val="de-CH" w:eastAsia="en-US"/>
        </w:rPr>
      </w:pPr>
    </w:p>
    <w:p w14:paraId="31CFA564" w14:textId="422625FE" w:rsidR="004922E7" w:rsidRPr="000B00EA" w:rsidRDefault="00E7750D">
      <w:pPr>
        <w:pStyle w:val="01aCorpsdetexte"/>
        <w:rPr>
          <w:rFonts w:cs="Times New Roman"/>
        </w:rPr>
      </w:pPr>
      <w:r w:rsidRPr="002D5190">
        <w:rPr>
          <w:rFonts w:eastAsiaTheme="minorEastAsia" w:cs="Times New Roman"/>
        </w:rPr>
        <w:t>En accédant à la section « Recherche avancée pour abonnés » du site internet du Tribunal fédéral</w:t>
      </w:r>
      <w:r w:rsidRPr="002D5190">
        <w:rPr>
          <w:rStyle w:val="Appelnotedebasdep"/>
          <w:rFonts w:eastAsiaTheme="minorEastAsia" w:cs="Times New Roman"/>
        </w:rPr>
        <w:footnoteReference w:id="107"/>
      </w:r>
      <w:r w:rsidRPr="002D5190">
        <w:rPr>
          <w:rFonts w:eastAsiaTheme="minorEastAsia" w:cs="Times New Roman"/>
        </w:rPr>
        <w:t>, vous trouverez un document intitulé « Stratégie de recherche » expliquant les meilleurs moyens de s’assurer d’avoir effectué une recherche efficace auprès du TF</w:t>
      </w:r>
      <w:r w:rsidRPr="002D5190">
        <w:rPr>
          <w:rStyle w:val="Appelnotedebasdep"/>
          <w:rFonts w:eastAsiaTheme="minorEastAsia" w:cs="Times New Roman"/>
        </w:rPr>
        <w:footnoteReference w:id="108"/>
      </w:r>
      <w:r w:rsidRPr="002D5190">
        <w:rPr>
          <w:rFonts w:eastAsiaTheme="minorEastAsia" w:cs="Times New Roman"/>
        </w:rPr>
        <w:t>.</w:t>
      </w:r>
    </w:p>
    <w:p w14:paraId="702B18DD" w14:textId="77777777" w:rsidR="004922E7" w:rsidRPr="000B00EA" w:rsidRDefault="00E7750D">
      <w:pPr>
        <w:pStyle w:val="03eTitre3-A"/>
        <w:rPr>
          <w:rFonts w:cs="Times New Roman"/>
        </w:rPr>
      </w:pPr>
      <w:bookmarkStart w:id="84" w:name="_Toc161060308"/>
      <w:r w:rsidRPr="002D5190">
        <w:rPr>
          <w:rFonts w:eastAsiaTheme="minorEastAsia" w:cs="Times New Roman"/>
        </w:rPr>
        <w:t>Bases de données juridiques non spécialisées</w:t>
      </w:r>
      <w:bookmarkEnd w:id="84"/>
    </w:p>
    <w:p w14:paraId="548D60F4" w14:textId="4545B42C" w:rsidR="004069D2" w:rsidRDefault="004069D2" w:rsidP="004069D2">
      <w:pPr>
        <w:pStyle w:val="03fTitre4-1"/>
      </w:pPr>
      <w:bookmarkStart w:id="85" w:name="_Toc161060309"/>
      <w:r>
        <w:t>En général</w:t>
      </w:r>
      <w:bookmarkEnd w:id="85"/>
    </w:p>
    <w:p w14:paraId="1E1DDC1F" w14:textId="7A924675" w:rsidR="005E7337" w:rsidRDefault="005E7337" w:rsidP="005E7337">
      <w:pPr>
        <w:pStyle w:val="01cNumrotationdeparagrapheenmarge"/>
        <w:framePr w:wrap="around"/>
        <w:rPr>
          <w:rFonts w:eastAsiaTheme="minorEastAsia"/>
          <w:lang w:eastAsia="en-US"/>
        </w:rPr>
      </w:pPr>
    </w:p>
    <w:p w14:paraId="01F75179" w14:textId="77777777" w:rsidR="005E7337" w:rsidRPr="005E7337" w:rsidRDefault="005E7337" w:rsidP="005E7337">
      <w:pPr>
        <w:pStyle w:val="06aListepuces1"/>
        <w:rPr>
          <w:rFonts w:eastAsiaTheme="minorEastAsia"/>
          <w:i/>
          <w:sz w:val="21"/>
          <w:szCs w:val="21"/>
        </w:rPr>
      </w:pPr>
      <w:r w:rsidRPr="005E7337">
        <w:rPr>
          <w:rFonts w:eastAsiaTheme="minorEastAsia"/>
          <w:i/>
          <w:sz w:val="21"/>
          <w:szCs w:val="21"/>
        </w:rPr>
        <w:t>Worldcat (catalogue des catalogues des bibliothèques)</w:t>
      </w:r>
    </w:p>
    <w:p w14:paraId="07FD4B6E" w14:textId="77777777" w:rsidR="005E7337" w:rsidRPr="005E7337" w:rsidRDefault="005E7337" w:rsidP="005E7337">
      <w:pPr>
        <w:pStyle w:val="06aListepuces1"/>
        <w:rPr>
          <w:rFonts w:eastAsiaTheme="minorEastAsia"/>
          <w:i/>
          <w:sz w:val="21"/>
          <w:szCs w:val="21"/>
        </w:rPr>
      </w:pPr>
      <w:r w:rsidRPr="005E7337">
        <w:rPr>
          <w:rFonts w:eastAsiaTheme="minorEastAsia"/>
          <w:i/>
          <w:sz w:val="21"/>
          <w:szCs w:val="21"/>
        </w:rPr>
        <w:t>Google Scholar</w:t>
      </w:r>
    </w:p>
    <w:p w14:paraId="1B435E7B" w14:textId="77777777" w:rsidR="005E7337" w:rsidRPr="005E7337" w:rsidRDefault="005E7337" w:rsidP="005E7337">
      <w:pPr>
        <w:pStyle w:val="06aListepuces1"/>
        <w:rPr>
          <w:rFonts w:eastAsiaTheme="minorEastAsia"/>
          <w:i/>
          <w:sz w:val="21"/>
          <w:szCs w:val="21"/>
        </w:rPr>
      </w:pPr>
      <w:r w:rsidRPr="005E7337">
        <w:rPr>
          <w:rFonts w:eastAsiaTheme="minorEastAsia"/>
          <w:i/>
          <w:sz w:val="21"/>
          <w:szCs w:val="21"/>
        </w:rPr>
        <w:t>Heinonline</w:t>
      </w:r>
    </w:p>
    <w:p w14:paraId="5EBAF46C" w14:textId="04354412" w:rsidR="005E7337" w:rsidRPr="00CA12E9" w:rsidRDefault="005E7337" w:rsidP="00CA12E9">
      <w:pPr>
        <w:pStyle w:val="06aListepuces1"/>
        <w:rPr>
          <w:rFonts w:eastAsiaTheme="minorEastAsia"/>
          <w:i/>
          <w:sz w:val="21"/>
          <w:szCs w:val="21"/>
          <w:lang w:val="en-US"/>
        </w:rPr>
      </w:pPr>
      <w:r w:rsidRPr="00B00F72">
        <w:rPr>
          <w:rFonts w:eastAsiaTheme="minorEastAsia"/>
          <w:i/>
          <w:sz w:val="21"/>
          <w:szCs w:val="21"/>
          <w:lang w:val="en-US"/>
        </w:rPr>
        <w:t>JSTOR</w:t>
      </w:r>
      <w:r w:rsidR="00D60206">
        <w:rPr>
          <w:rStyle w:val="Appelnotedebasdep"/>
          <w:rFonts w:eastAsiaTheme="minorEastAsia"/>
          <w:i/>
          <w:sz w:val="21"/>
          <w:szCs w:val="21"/>
        </w:rPr>
        <w:footnoteReference w:id="109"/>
      </w:r>
      <w:r w:rsidRPr="00B00F72">
        <w:rPr>
          <w:rFonts w:eastAsiaTheme="minorEastAsia"/>
          <w:i/>
          <w:sz w:val="21"/>
          <w:szCs w:val="21"/>
          <w:lang w:val="en-US"/>
        </w:rPr>
        <w:t xml:space="preserve"> </w:t>
      </w:r>
    </w:p>
    <w:p w14:paraId="4065DBE2" w14:textId="54F19FD4" w:rsidR="004922E7" w:rsidRPr="000B00EA" w:rsidRDefault="00E7750D" w:rsidP="004069D2">
      <w:pPr>
        <w:pStyle w:val="03fTitre4-1"/>
      </w:pPr>
      <w:bookmarkStart w:id="86" w:name="_Toc161060310"/>
      <w:r w:rsidRPr="002D5190">
        <w:t>Droit suisse</w:t>
      </w:r>
      <w:bookmarkEnd w:id="86"/>
    </w:p>
    <w:p w14:paraId="28800C88" w14:textId="77777777" w:rsidR="004922E7" w:rsidRPr="000B00EA" w:rsidRDefault="004922E7">
      <w:pPr>
        <w:pStyle w:val="01cNumrotationdeparagrapheenmarge"/>
        <w:framePr w:wrap="around"/>
        <w:rPr>
          <w:lang w:eastAsia="en-US"/>
        </w:rPr>
      </w:pPr>
    </w:p>
    <w:p w14:paraId="536D9885" w14:textId="77777777" w:rsidR="004922E7" w:rsidRPr="000B00EA" w:rsidRDefault="00E7750D">
      <w:pPr>
        <w:pStyle w:val="06aListepuces1"/>
        <w:rPr>
          <w:b/>
          <w:sz w:val="21"/>
          <w:szCs w:val="21"/>
        </w:rPr>
      </w:pPr>
      <w:r w:rsidRPr="002D5190">
        <w:rPr>
          <w:rFonts w:eastAsiaTheme="minorEastAsia"/>
          <w:i/>
          <w:sz w:val="21"/>
          <w:szCs w:val="21"/>
        </w:rPr>
        <w:t>Swisslex</w:t>
      </w:r>
      <w:r w:rsidRPr="002D5190">
        <w:rPr>
          <w:rFonts w:eastAsiaTheme="minorEastAsia"/>
          <w:sz w:val="21"/>
          <w:szCs w:val="21"/>
          <w:vertAlign w:val="superscript"/>
        </w:rPr>
        <w:footnoteReference w:id="110"/>
      </w:r>
      <w:r w:rsidRPr="002D5190">
        <w:rPr>
          <w:rFonts w:eastAsiaTheme="minorEastAsia"/>
          <w:i/>
          <w:sz w:val="21"/>
          <w:szCs w:val="21"/>
        </w:rPr>
        <w:t xml:space="preserve"> </w:t>
      </w:r>
      <w:r w:rsidRPr="002D5190">
        <w:rPr>
          <w:rFonts w:eastAsiaTheme="minorEastAsia"/>
          <w:sz w:val="21"/>
          <w:szCs w:val="21"/>
        </w:rPr>
        <w:t xml:space="preserve">(doctrine et jurisprudence) ; </w:t>
      </w:r>
    </w:p>
    <w:p w14:paraId="2537D87B" w14:textId="77777777" w:rsidR="004922E7" w:rsidRPr="000B00EA" w:rsidRDefault="00E7750D">
      <w:pPr>
        <w:pStyle w:val="06aListepuces1"/>
        <w:rPr>
          <w:sz w:val="21"/>
          <w:szCs w:val="21"/>
        </w:rPr>
      </w:pPr>
      <w:r w:rsidRPr="002D5190">
        <w:rPr>
          <w:rFonts w:eastAsiaTheme="minorEastAsia"/>
          <w:i/>
          <w:sz w:val="21"/>
          <w:szCs w:val="21"/>
        </w:rPr>
        <w:lastRenderedPageBreak/>
        <w:t>Legalis</w:t>
      </w:r>
      <w:r w:rsidRPr="002D5190">
        <w:rPr>
          <w:rFonts w:eastAsiaTheme="minorEastAsia"/>
          <w:sz w:val="21"/>
          <w:szCs w:val="21"/>
          <w:vertAlign w:val="superscript"/>
        </w:rPr>
        <w:footnoteReference w:id="111"/>
      </w:r>
      <w:r w:rsidRPr="002D5190">
        <w:rPr>
          <w:rFonts w:eastAsiaTheme="minorEastAsia"/>
          <w:sz w:val="21"/>
          <w:szCs w:val="21"/>
        </w:rPr>
        <w:t xml:space="preserve"> (les commentaires romands et bâlois notamment, certaines revues comme la Revue de droit suisse, etc.) ;</w:t>
      </w:r>
    </w:p>
    <w:p w14:paraId="34B56F68" w14:textId="77777777" w:rsidR="004922E7" w:rsidRPr="000B00EA" w:rsidRDefault="00E7750D">
      <w:pPr>
        <w:pStyle w:val="06aListepuces1"/>
        <w:rPr>
          <w:sz w:val="21"/>
          <w:szCs w:val="21"/>
        </w:rPr>
      </w:pPr>
      <w:r w:rsidRPr="002D5190">
        <w:rPr>
          <w:rFonts w:eastAsiaTheme="minorEastAsia"/>
          <w:i/>
          <w:sz w:val="21"/>
          <w:szCs w:val="21"/>
        </w:rPr>
        <w:t>Lexfind</w:t>
      </w:r>
      <w:r w:rsidRPr="002D5190">
        <w:rPr>
          <w:rFonts w:eastAsiaTheme="minorEastAsia"/>
          <w:sz w:val="21"/>
          <w:szCs w:val="21"/>
          <w:vertAlign w:val="superscript"/>
        </w:rPr>
        <w:footnoteReference w:id="112"/>
      </w:r>
      <w:r w:rsidRPr="002D5190">
        <w:rPr>
          <w:rFonts w:eastAsiaTheme="minorEastAsia"/>
          <w:i/>
          <w:sz w:val="21"/>
          <w:szCs w:val="21"/>
        </w:rPr>
        <w:t xml:space="preserve"> </w:t>
      </w:r>
      <w:r w:rsidRPr="002D5190">
        <w:rPr>
          <w:rFonts w:eastAsiaTheme="minorEastAsia"/>
          <w:sz w:val="21"/>
          <w:szCs w:val="21"/>
        </w:rPr>
        <w:t xml:space="preserve">(Lois fédérales et surtout cantonales) ; </w:t>
      </w:r>
    </w:p>
    <w:p w14:paraId="5085C006" w14:textId="77777777" w:rsidR="004922E7" w:rsidRPr="000B00EA" w:rsidRDefault="00E7750D">
      <w:pPr>
        <w:pStyle w:val="06aListepuces1"/>
        <w:rPr>
          <w:sz w:val="21"/>
          <w:szCs w:val="21"/>
        </w:rPr>
      </w:pPr>
      <w:r w:rsidRPr="002D5190">
        <w:rPr>
          <w:rFonts w:eastAsiaTheme="minorEastAsia"/>
          <w:i/>
          <w:sz w:val="21"/>
          <w:szCs w:val="21"/>
        </w:rPr>
        <w:t>Weblaw</w:t>
      </w:r>
      <w:r w:rsidRPr="002D5190">
        <w:rPr>
          <w:rFonts w:eastAsiaTheme="minorEastAsia"/>
          <w:sz w:val="21"/>
          <w:szCs w:val="21"/>
          <w:vertAlign w:val="superscript"/>
        </w:rPr>
        <w:footnoteReference w:id="113"/>
      </w:r>
      <w:r w:rsidRPr="002D5190">
        <w:rPr>
          <w:rFonts w:eastAsiaTheme="minorEastAsia"/>
          <w:i/>
          <w:sz w:val="21"/>
          <w:szCs w:val="21"/>
        </w:rPr>
        <w:t xml:space="preserve"> </w:t>
      </w:r>
      <w:r w:rsidRPr="002D5190">
        <w:rPr>
          <w:rFonts w:eastAsiaTheme="minorEastAsia"/>
          <w:sz w:val="21"/>
          <w:szCs w:val="21"/>
        </w:rPr>
        <w:t>(Jusletter et autres revues).</w:t>
      </w:r>
    </w:p>
    <w:p w14:paraId="31A64D9C" w14:textId="77777777" w:rsidR="004922E7" w:rsidRPr="000B00EA" w:rsidRDefault="00E7750D">
      <w:pPr>
        <w:pStyle w:val="03fTitre4-1"/>
        <w:rPr>
          <w:rFonts w:cs="Times New Roman"/>
        </w:rPr>
      </w:pPr>
      <w:r w:rsidRPr="002D5190">
        <w:rPr>
          <w:rFonts w:eastAsiaTheme="minorEastAsia" w:cs="Times New Roman"/>
        </w:rPr>
        <w:br w:type="column"/>
      </w:r>
      <w:bookmarkStart w:id="87" w:name="_Toc161060311"/>
      <w:r w:rsidRPr="002D5190">
        <w:rPr>
          <w:rFonts w:eastAsiaTheme="minorEastAsia" w:cs="Times New Roman"/>
        </w:rPr>
        <w:lastRenderedPageBreak/>
        <w:t>Autres droits nationaux</w:t>
      </w:r>
      <w:bookmarkEnd w:id="87"/>
    </w:p>
    <w:p w14:paraId="53FC2A85" w14:textId="77777777" w:rsidR="004922E7" w:rsidRPr="000B00EA" w:rsidRDefault="004922E7">
      <w:pPr>
        <w:pStyle w:val="01cNumrotationdeparagrapheenmarge"/>
        <w:framePr w:wrap="around"/>
        <w:rPr>
          <w:lang w:eastAsia="en-US"/>
        </w:rPr>
      </w:pPr>
    </w:p>
    <w:p w14:paraId="0BF809C9" w14:textId="77777777" w:rsidR="004922E7" w:rsidRPr="000B00EA" w:rsidRDefault="00E7750D">
      <w:pPr>
        <w:pStyle w:val="06aListepuces1"/>
        <w:rPr>
          <w:sz w:val="21"/>
          <w:szCs w:val="21"/>
        </w:rPr>
      </w:pPr>
      <w:r w:rsidRPr="002D5190">
        <w:rPr>
          <w:rFonts w:eastAsiaTheme="minorEastAsia"/>
          <w:sz w:val="21"/>
          <w:szCs w:val="21"/>
        </w:rPr>
        <w:t>Les ressources en lignes de l’Institut suisse de droit comparé</w:t>
      </w:r>
      <w:r w:rsidRPr="002D5190">
        <w:rPr>
          <w:rStyle w:val="Appelnotedebasdep"/>
          <w:rFonts w:eastAsiaTheme="minorEastAsia"/>
          <w:sz w:val="21"/>
          <w:szCs w:val="21"/>
        </w:rPr>
        <w:footnoteReference w:id="114"/>
      </w:r>
      <w:r w:rsidRPr="002D5190">
        <w:rPr>
          <w:rFonts w:eastAsiaTheme="minorEastAsia"/>
          <w:sz w:val="21"/>
          <w:szCs w:val="21"/>
        </w:rPr>
        <w:t> ;</w:t>
      </w:r>
    </w:p>
    <w:p w14:paraId="0F8BFCD4" w14:textId="77777777" w:rsidR="004922E7" w:rsidRPr="000B00EA" w:rsidRDefault="00E7750D">
      <w:pPr>
        <w:pStyle w:val="06aListepuces1"/>
        <w:rPr>
          <w:sz w:val="21"/>
          <w:szCs w:val="21"/>
          <w:lang w:val="en-GB"/>
        </w:rPr>
      </w:pPr>
      <w:r w:rsidRPr="002D5190">
        <w:rPr>
          <w:rFonts w:eastAsiaTheme="minorEastAsia"/>
          <w:sz w:val="21"/>
          <w:szCs w:val="21"/>
          <w:lang w:val="en-GB"/>
        </w:rPr>
        <w:t xml:space="preserve">Guide de la </w:t>
      </w:r>
      <w:r w:rsidRPr="002D5190">
        <w:rPr>
          <w:rFonts w:eastAsiaTheme="minorEastAsia"/>
          <w:i/>
          <w:sz w:val="21"/>
          <w:szCs w:val="21"/>
          <w:lang w:val="en-GB"/>
        </w:rPr>
        <w:t>Library of Congress</w:t>
      </w:r>
      <w:r w:rsidRPr="002D5190">
        <w:rPr>
          <w:rStyle w:val="Appelnotedebasdep"/>
          <w:rFonts w:eastAsiaTheme="minorEastAsia"/>
          <w:sz w:val="21"/>
          <w:szCs w:val="21"/>
        </w:rPr>
        <w:footnoteReference w:id="115"/>
      </w:r>
      <w:r w:rsidRPr="002D5190">
        <w:rPr>
          <w:rFonts w:eastAsiaTheme="minorEastAsia"/>
          <w:sz w:val="21"/>
          <w:szCs w:val="21"/>
          <w:lang w:val="en-GB"/>
        </w:rPr>
        <w:t>.</w:t>
      </w:r>
    </w:p>
    <w:p w14:paraId="29C67C83" w14:textId="77777777" w:rsidR="004922E7" w:rsidRPr="000B00EA" w:rsidRDefault="00E7750D">
      <w:pPr>
        <w:pStyle w:val="03fTitre4-1"/>
        <w:rPr>
          <w:rFonts w:cs="Times New Roman"/>
        </w:rPr>
      </w:pPr>
      <w:bookmarkStart w:id="88" w:name="_Toc161060312"/>
      <w:r w:rsidRPr="002D5190">
        <w:rPr>
          <w:rFonts w:eastAsiaTheme="minorEastAsia" w:cs="Times New Roman"/>
        </w:rPr>
        <w:t>Droit international</w:t>
      </w:r>
      <w:bookmarkEnd w:id="88"/>
    </w:p>
    <w:p w14:paraId="3EA36D81" w14:textId="77777777" w:rsidR="004922E7" w:rsidRPr="000B00EA" w:rsidRDefault="004922E7">
      <w:pPr>
        <w:pStyle w:val="01cNumrotationdeparagrapheenmarge"/>
        <w:framePr w:wrap="around"/>
        <w:rPr>
          <w:lang w:eastAsia="en-US"/>
        </w:rPr>
      </w:pPr>
    </w:p>
    <w:p w14:paraId="1EACC562" w14:textId="77777777" w:rsidR="004922E7" w:rsidRPr="000B00EA" w:rsidRDefault="00E7750D">
      <w:pPr>
        <w:pStyle w:val="06aListepuces1"/>
        <w:rPr>
          <w:sz w:val="21"/>
          <w:szCs w:val="21"/>
        </w:rPr>
      </w:pPr>
      <w:r w:rsidRPr="002D5190">
        <w:rPr>
          <w:rFonts w:eastAsiaTheme="minorEastAsia"/>
          <w:i/>
          <w:sz w:val="21"/>
          <w:szCs w:val="21"/>
        </w:rPr>
        <w:t>HeinOnline</w:t>
      </w:r>
      <w:r w:rsidRPr="002D5190">
        <w:rPr>
          <w:rStyle w:val="Appelnotedebasdep"/>
          <w:rFonts w:eastAsiaTheme="minorEastAsia"/>
          <w:sz w:val="21"/>
          <w:szCs w:val="21"/>
        </w:rPr>
        <w:footnoteReference w:id="116"/>
      </w:r>
      <w:r w:rsidRPr="002D5190">
        <w:rPr>
          <w:rFonts w:eastAsiaTheme="minorEastAsia"/>
          <w:sz w:val="21"/>
          <w:szCs w:val="21"/>
        </w:rPr>
        <w:t> ;</w:t>
      </w:r>
    </w:p>
    <w:p w14:paraId="23B26A98" w14:textId="77777777" w:rsidR="004922E7" w:rsidRPr="000B00EA" w:rsidRDefault="00E7750D">
      <w:pPr>
        <w:pStyle w:val="06aListepuces1"/>
        <w:rPr>
          <w:sz w:val="21"/>
          <w:szCs w:val="21"/>
          <w:lang w:val="en-US"/>
        </w:rPr>
      </w:pPr>
      <w:r w:rsidRPr="002D5190">
        <w:rPr>
          <w:rFonts w:eastAsiaTheme="minorEastAsia"/>
          <w:i/>
          <w:sz w:val="21"/>
          <w:szCs w:val="21"/>
          <w:lang w:val="en-US"/>
        </w:rPr>
        <w:t>Max Planck Encyclopedias of International Law</w:t>
      </w:r>
      <w:r w:rsidRPr="002D5190">
        <w:rPr>
          <w:rStyle w:val="Appelnotedebasdep"/>
          <w:rFonts w:eastAsiaTheme="minorEastAsia"/>
          <w:sz w:val="21"/>
          <w:szCs w:val="21"/>
          <w:lang w:val="en-US"/>
        </w:rPr>
        <w:footnoteReference w:id="117"/>
      </w:r>
      <w:r w:rsidRPr="002D5190">
        <w:rPr>
          <w:rFonts w:eastAsiaTheme="minorEastAsia"/>
          <w:sz w:val="21"/>
          <w:szCs w:val="21"/>
          <w:lang w:val="en-US"/>
        </w:rPr>
        <w:t> ;</w:t>
      </w:r>
    </w:p>
    <w:p w14:paraId="12C2B037" w14:textId="77777777" w:rsidR="004922E7" w:rsidRPr="000B00EA" w:rsidRDefault="00E7750D">
      <w:pPr>
        <w:pStyle w:val="06aListepuces1"/>
        <w:rPr>
          <w:lang w:val="en-US"/>
        </w:rPr>
      </w:pPr>
      <w:r w:rsidRPr="002D5190">
        <w:rPr>
          <w:rFonts w:eastAsiaTheme="minorEastAsia"/>
          <w:i/>
          <w:sz w:val="21"/>
          <w:szCs w:val="21"/>
          <w:lang w:val="en-US"/>
        </w:rPr>
        <w:t>Oxford Reports on International</w:t>
      </w:r>
      <w:r w:rsidRPr="002D5190">
        <w:rPr>
          <w:rFonts w:eastAsiaTheme="minorEastAsia"/>
          <w:sz w:val="21"/>
          <w:szCs w:val="21"/>
          <w:lang w:val="en-US"/>
        </w:rPr>
        <w:t xml:space="preserve"> Law</w:t>
      </w:r>
      <w:r w:rsidRPr="002D5190">
        <w:rPr>
          <w:rStyle w:val="Appelnotedebasdep"/>
          <w:rFonts w:eastAsiaTheme="minorEastAsia"/>
          <w:lang w:val="en-US"/>
        </w:rPr>
        <w:footnoteReference w:id="118"/>
      </w:r>
      <w:r w:rsidRPr="002D5190">
        <w:rPr>
          <w:rFonts w:eastAsiaTheme="minorEastAsia"/>
          <w:lang w:val="en-US"/>
        </w:rPr>
        <w:t>.</w:t>
      </w:r>
    </w:p>
    <w:p w14:paraId="55F58409" w14:textId="77777777" w:rsidR="004922E7" w:rsidRPr="000B00EA" w:rsidRDefault="004922E7">
      <w:pPr>
        <w:pStyle w:val="06aListepuces1"/>
        <w:numPr>
          <w:ilvl w:val="0"/>
          <w:numId w:val="0"/>
        </w:numPr>
        <w:ind w:left="640" w:hanging="320"/>
        <w:rPr>
          <w:lang w:val="en-US"/>
        </w:rPr>
      </w:pPr>
    </w:p>
    <w:p w14:paraId="46D72A8E" w14:textId="77777777" w:rsidR="004922E7" w:rsidRPr="000B00EA" w:rsidRDefault="00E7750D">
      <w:pPr>
        <w:pStyle w:val="01aCorpsdetexte"/>
        <w:rPr>
          <w:rFonts w:cs="Times New Roman"/>
        </w:rPr>
      </w:pPr>
      <w:r w:rsidRPr="002D5190">
        <w:rPr>
          <w:rFonts w:eastAsiaTheme="minorEastAsia" w:cs="Times New Roman"/>
        </w:rPr>
        <w:t>La BCU dispose également de bases de données en ligne accessibles via le réseau wifi (ou le VPN) de l’UNIL. Il suffit de suivre le lien apparaissant sur Renouvaud lors d’une recherche.</w:t>
      </w:r>
    </w:p>
    <w:p w14:paraId="557C9CB9" w14:textId="77777777" w:rsidR="004922E7" w:rsidRDefault="004922E7" w:rsidP="00094A24">
      <w:pPr>
        <w:pStyle w:val="01cNumrotationdeparagrapheenmarge"/>
        <w:framePr w:wrap="around"/>
        <w:numPr>
          <w:ilvl w:val="0"/>
          <w:numId w:val="0"/>
        </w:numPr>
        <w:ind w:left="142"/>
      </w:pPr>
    </w:p>
    <w:p w14:paraId="289535E8" w14:textId="4893F829" w:rsidR="00B94ABB" w:rsidRDefault="00B94ABB" w:rsidP="00B94ABB">
      <w:pPr>
        <w:pStyle w:val="03dTitre2-I"/>
      </w:pPr>
      <w:bookmarkStart w:id="89" w:name="_Toc161060313"/>
      <w:r>
        <w:t>Soutien à la recherche</w:t>
      </w:r>
      <w:bookmarkEnd w:id="89"/>
    </w:p>
    <w:p w14:paraId="06EBE63F" w14:textId="6D32EF13" w:rsidR="00B94ABB" w:rsidRDefault="00B94ABB" w:rsidP="00B94ABB">
      <w:pPr>
        <w:pStyle w:val="01cNumrotationdeparagrapheenmarge"/>
        <w:framePr w:wrap="around"/>
        <w:rPr>
          <w:lang w:eastAsia="en-US"/>
        </w:rPr>
      </w:pPr>
    </w:p>
    <w:p w14:paraId="5A3094FA" w14:textId="77777777" w:rsidR="00B94ABB" w:rsidRDefault="00B94ABB" w:rsidP="00B94ABB">
      <w:pPr>
        <w:pStyle w:val="01aCorpsdetexte"/>
      </w:pPr>
      <w:r>
        <w:t xml:space="preserve">Depuis le début de l’année 2024, la FDCA consacre une page web au soutien à la recherche. </w:t>
      </w:r>
      <w:r w:rsidRPr="00B94ABB">
        <w:t xml:space="preserve">Cet espace d’informations a pour vocation de guider </w:t>
      </w:r>
      <w:r>
        <w:t>les chercheuses et chercheurs</w:t>
      </w:r>
      <w:r w:rsidRPr="00B94ABB">
        <w:t xml:space="preserve"> au travers des différentes ressources et outils disponibles au sein de l’institution et au-delà.</w:t>
      </w:r>
      <w:r>
        <w:t xml:space="preserve"> Le soutien proposé concerne l’actualité, le financement, les données de recherche, l’éthique de la recherche, les environnements numériques, les publications &amp; l’Open Access, la </w:t>
      </w:r>
      <w:r w:rsidRPr="00303E69">
        <w:t>valorisation scientifique ainsi que la carrière académique, notamment</w:t>
      </w:r>
      <w:r w:rsidR="000E39B7" w:rsidRPr="00303E69">
        <w:rPr>
          <w:rStyle w:val="Appelnotedebasdep"/>
        </w:rPr>
        <w:footnoteReference w:id="119"/>
      </w:r>
      <w:r w:rsidRPr="00303E69">
        <w:t>.</w:t>
      </w:r>
    </w:p>
    <w:p w14:paraId="0D64ECB1" w14:textId="77777777" w:rsidR="00735837" w:rsidRDefault="00735837" w:rsidP="00735837">
      <w:pPr>
        <w:pStyle w:val="01cNumrotationdeparagrapheenmarge"/>
        <w:framePr w:wrap="around"/>
        <w:rPr>
          <w:lang w:eastAsia="en-US"/>
        </w:rPr>
      </w:pPr>
    </w:p>
    <w:p w14:paraId="09C91C02" w14:textId="77777777" w:rsidR="00735837" w:rsidRDefault="00735837" w:rsidP="00735837">
      <w:pPr>
        <w:pStyle w:val="01aCorpsdetexte"/>
      </w:pPr>
      <w:r>
        <w:t xml:space="preserve">Par ailleurs, la Faculté des lettres a lancé un projet pilote de soutien à la rédaction, nommé Unithèse. Dans ce cadre, il est proposé </w:t>
      </w:r>
      <w:r w:rsidR="00A47429">
        <w:t xml:space="preserve">un soutien personnalisé à la rédaction scientifique pour tous les doctorantes et doctorants de l’UNIL. Le service </w:t>
      </w:r>
      <w:r w:rsidR="00A47429" w:rsidRPr="00A47429">
        <w:t>s’adresse aussi bien aux fines plumes désirant peaufiner la qualité de leurs textes scientifiques qu’aux allophones ayant choisi de faire du français la langue de leurs recherches</w:t>
      </w:r>
      <w:r w:rsidR="00A47429">
        <w:rPr>
          <w:rStyle w:val="Appelnotedebasdep"/>
        </w:rPr>
        <w:footnoteReference w:id="120"/>
      </w:r>
      <w:r w:rsidR="00A47429" w:rsidRPr="00A47429">
        <w:t>.</w:t>
      </w:r>
    </w:p>
    <w:p w14:paraId="69F331F7" w14:textId="77777777" w:rsidR="001852FF" w:rsidRDefault="001852FF" w:rsidP="001852FF">
      <w:pPr>
        <w:pStyle w:val="01cNumrotationdeparagrapheenmarge"/>
        <w:framePr w:wrap="around"/>
        <w:rPr>
          <w:lang w:eastAsia="en-US"/>
        </w:rPr>
      </w:pPr>
    </w:p>
    <w:p w14:paraId="13D49146" w14:textId="77777777" w:rsidR="001852FF" w:rsidRDefault="007B4B45" w:rsidP="001852FF">
      <w:pPr>
        <w:pStyle w:val="01aCorpsdetexte"/>
      </w:pPr>
      <w:r>
        <w:t>En outre, la</w:t>
      </w:r>
      <w:r w:rsidR="001852FF">
        <w:t xml:space="preserve"> FDCA </w:t>
      </w:r>
      <w:r w:rsidR="00813ED8">
        <w:t>dispose d’</w:t>
      </w:r>
      <w:r w:rsidR="001852FF">
        <w:t xml:space="preserve">un ingénieur de recherche. Le rôle de celui-ci comprend l’accompagnement dans la mise en place et la réalisation de solutions </w:t>
      </w:r>
      <w:r w:rsidR="001852FF">
        <w:lastRenderedPageBreak/>
        <w:t>adaptées, la création de solutions personnalisées, ainsi que la redirection</w:t>
      </w:r>
      <w:r w:rsidR="006F31D4">
        <w:t xml:space="preserve"> vers les personnes compétentes en cas de besoin. Les personnes de contact sont Hugo Hueber, ingénieur recherche (</w:t>
      </w:r>
      <w:hyperlink r:id="rId19" w:history="1">
        <w:r w:rsidR="006F31D4" w:rsidRPr="006B699C">
          <w:rPr>
            <w:rStyle w:val="Lienhypertexte"/>
          </w:rPr>
          <w:t>hugo.hueber@unil.ch</w:t>
        </w:r>
      </w:hyperlink>
      <w:r w:rsidR="006F31D4">
        <w:t>), Carmen Jambé, responsable gestion et ouverture des données de recherche (</w:t>
      </w:r>
      <w:hyperlink r:id="rId20" w:history="1">
        <w:r w:rsidR="006F31D4" w:rsidRPr="006B699C">
          <w:rPr>
            <w:rStyle w:val="Lienhypertexte"/>
          </w:rPr>
          <w:t>researchdata@unil.ch</w:t>
        </w:r>
      </w:hyperlink>
      <w:r w:rsidR="006F31D4">
        <w:t>),</w:t>
      </w:r>
      <w:r w:rsidR="00725A9A">
        <w:t xml:space="preserve"> et Dre Caroline Wilhem, Adjointe Recherche (</w:t>
      </w:r>
      <w:hyperlink r:id="rId21" w:history="1">
        <w:r w:rsidR="00725A9A" w:rsidRPr="006B699C">
          <w:rPr>
            <w:rStyle w:val="Lienhypertexte"/>
          </w:rPr>
          <w:t>caroline.wilhem@unil.ch</w:t>
        </w:r>
      </w:hyperlink>
      <w:r w:rsidR="00725A9A">
        <w:t xml:space="preserve">). </w:t>
      </w:r>
    </w:p>
    <w:p w14:paraId="178312DB" w14:textId="77777777" w:rsidR="00120833" w:rsidRDefault="00120833" w:rsidP="00120833">
      <w:pPr>
        <w:pStyle w:val="01cNumrotationdeparagrapheenmarge"/>
        <w:framePr w:wrap="around"/>
        <w:rPr>
          <w:lang w:eastAsia="en-US"/>
        </w:rPr>
      </w:pPr>
    </w:p>
    <w:p w14:paraId="478868E5" w14:textId="0A9AF375" w:rsidR="00120833" w:rsidRPr="00120833" w:rsidRDefault="00120833" w:rsidP="00120833">
      <w:pPr>
        <w:pStyle w:val="01aCorpsdetexte"/>
        <w:sectPr w:rsidR="00120833" w:rsidRPr="00120833" w:rsidSect="0055114B">
          <w:pgSz w:w="8789" w:h="12758"/>
          <w:pgMar w:top="1191" w:right="1021" w:bottom="1021" w:left="1134" w:header="510" w:footer="510" w:gutter="0"/>
          <w:cols w:space="708"/>
          <w:titlePg/>
          <w:docGrid w:linePitch="360"/>
        </w:sectPr>
      </w:pPr>
      <w:r>
        <w:t>Enfin,</w:t>
      </w:r>
      <w:r w:rsidR="002C0357">
        <w:t xml:space="preserve"> il existe des personnes ressources pour les doctorantes et les doctorants de l’Ecole de droit.</w:t>
      </w:r>
      <w:r w:rsidR="007A01D7">
        <w:t xml:space="preserve"> Isabelle Dumesnil (</w:t>
      </w:r>
      <w:hyperlink r:id="rId22" w:history="1">
        <w:r w:rsidR="007A01D7" w:rsidRPr="006B699C">
          <w:rPr>
            <w:rStyle w:val="Lienhypertexte"/>
          </w:rPr>
          <w:t>doctorat.droit@unil.ch</w:t>
        </w:r>
      </w:hyperlink>
      <w:r w:rsidR="007A01D7">
        <w:t>) est en charge de la charte du doctorat ainsi que des questions administratives</w:t>
      </w:r>
      <w:r w:rsidR="00BB286F">
        <w:t>. Elle est également la personne à qui l’on s’adresse en aval pour obtenir le remboursement de certains frais. Gaëlle Delavy, Adjointe Communication et valorisation scientifique (</w:t>
      </w:r>
      <w:hyperlink r:id="rId23" w:history="1">
        <w:r w:rsidR="00BB286F" w:rsidRPr="006B699C">
          <w:rPr>
            <w:rStyle w:val="Lienhypertexte"/>
          </w:rPr>
          <w:t>gaelle.delavy@unil.ch</w:t>
        </w:r>
      </w:hyperlink>
      <w:r w:rsidR="00BB286F">
        <w:t>), auprès de la FDCA, fournit notamment une aide à la publication et aux questions d’Open Access. Caroline Wilhem, Adjointe Affaires institutionnelles et recherche (</w:t>
      </w:r>
      <w:hyperlink r:id="rId24" w:history="1">
        <w:r w:rsidR="00BB286F" w:rsidRPr="006B699C">
          <w:rPr>
            <w:rStyle w:val="Lienhypertexte"/>
          </w:rPr>
          <w:t>caroline.wilhem@unil.ch</w:t>
        </w:r>
      </w:hyperlink>
      <w:r w:rsidR="00BB286F">
        <w:t xml:space="preserve">) peut procurer de l’aide pour les questions de séjours de mobilité, notamment. </w:t>
      </w:r>
      <w:r w:rsidR="007A01D7">
        <w:t>Pauline Fritsch, Adjointe au Graduate Campus (</w:t>
      </w:r>
      <w:hyperlink r:id="rId25" w:history="1">
        <w:r w:rsidR="007A01D7" w:rsidRPr="006B699C">
          <w:rPr>
            <w:rStyle w:val="Lienhypertexte"/>
          </w:rPr>
          <w:t>pauline.fritsch@unil.ch</w:t>
        </w:r>
      </w:hyperlink>
      <w:r w:rsidR="007A01D7">
        <w:t>)</w:t>
      </w:r>
      <w:r w:rsidR="0099520F">
        <w:t xml:space="preserve">  coordonne le réseau doctorat au sein des facultés, la Commission de la Relève Scientifique et la Commission d’Admission au Doctorat ; elle donne</w:t>
      </w:r>
      <w:r w:rsidR="004B5485">
        <w:t xml:space="preserve"> aussi</w:t>
      </w:r>
      <w:r w:rsidR="0099520F">
        <w:t xml:space="preserve"> des conseils individuels et personnalisé</w:t>
      </w:r>
      <w:r w:rsidR="00236741">
        <w:t xml:space="preserve">s et </w:t>
      </w:r>
      <w:r w:rsidR="0099520F">
        <w:t>gère le suivi annuel des thèses.</w:t>
      </w:r>
    </w:p>
    <w:p w14:paraId="572CF4D4" w14:textId="77777777" w:rsidR="004922E7" w:rsidRPr="000B00EA" w:rsidRDefault="00E7750D">
      <w:pPr>
        <w:pStyle w:val="03cTitre1chapitres"/>
        <w:rPr>
          <w:rFonts w:cs="Times New Roman"/>
        </w:rPr>
      </w:pPr>
      <w:bookmarkStart w:id="90" w:name="_Toc161060314"/>
      <w:r w:rsidRPr="002D5190">
        <w:rPr>
          <w:rFonts w:eastAsiaTheme="minorEastAsia" w:cs="Times New Roman"/>
        </w:rPr>
        <w:lastRenderedPageBreak/>
        <w:t>Rédaction juridique</w:t>
      </w:r>
      <w:bookmarkEnd w:id="90"/>
    </w:p>
    <w:p w14:paraId="72B94879" w14:textId="77777777" w:rsidR="004922E7" w:rsidRPr="000B00EA" w:rsidRDefault="00E7750D">
      <w:pPr>
        <w:pStyle w:val="03dTitre2-I"/>
        <w:rPr>
          <w:rFonts w:cs="Times New Roman"/>
        </w:rPr>
      </w:pPr>
      <w:bookmarkStart w:id="91" w:name="_Toc161060315"/>
      <w:r w:rsidRPr="002D5190">
        <w:rPr>
          <w:rFonts w:eastAsiaTheme="minorEastAsia" w:cs="Times New Roman"/>
        </w:rPr>
        <w:t>Modèles de thèse</w:t>
      </w:r>
      <w:bookmarkEnd w:id="91"/>
    </w:p>
    <w:p w14:paraId="491E3388" w14:textId="77777777" w:rsidR="004922E7" w:rsidRPr="000B00EA" w:rsidRDefault="004922E7">
      <w:pPr>
        <w:pStyle w:val="01cNumrotationdeparagrapheenmarge"/>
        <w:framePr w:wrap="around"/>
        <w:rPr>
          <w:lang w:eastAsia="en-US"/>
        </w:rPr>
      </w:pPr>
    </w:p>
    <w:p w14:paraId="26ABBFB3" w14:textId="77777777" w:rsidR="004922E7" w:rsidRPr="000B00EA" w:rsidRDefault="00E7750D">
      <w:pPr>
        <w:pStyle w:val="01aCorpsdetexte"/>
        <w:rPr>
          <w:rFonts w:cs="Times New Roman"/>
        </w:rPr>
      </w:pPr>
      <w:r w:rsidRPr="002D5190">
        <w:rPr>
          <w:rFonts w:eastAsiaTheme="minorEastAsia" w:cs="Times New Roman"/>
        </w:rPr>
        <w:t>Selon la règlementation actuelle, il n’existe pas de modèle officiel qui doit être utilisé pour la rédaction de la thèse. Au fil des années plusieurs pratiques se sont développées et se sont plus ou moins répandues au sein des centres de l’École. La pratique la plus répandue est celle consistant à utiliser les modèles de thèse mis à disposition sur le site internet de l’Université de Neuchâtel</w:t>
      </w:r>
      <w:r w:rsidRPr="002D5190">
        <w:rPr>
          <w:rStyle w:val="Appelnotedebasdep"/>
          <w:rFonts w:eastAsiaTheme="minorEastAsia" w:cs="Times New Roman"/>
        </w:rPr>
        <w:footnoteReference w:id="121"/>
      </w:r>
      <w:r w:rsidRPr="002D5190">
        <w:rPr>
          <w:rFonts w:eastAsiaTheme="minorEastAsia" w:cs="Times New Roman"/>
        </w:rPr>
        <w:t>. Une version révisée de ce modèle a été mise sur pied afin de l’adapter aux prescriptions de l’UNIL</w:t>
      </w:r>
      <w:r w:rsidRPr="002D5190">
        <w:rPr>
          <w:rStyle w:val="Appelnotedebasdep"/>
          <w:rFonts w:eastAsiaTheme="minorEastAsia" w:cs="Times New Roman"/>
        </w:rPr>
        <w:footnoteReference w:id="122"/>
      </w:r>
      <w:r w:rsidRPr="002D5190">
        <w:rPr>
          <w:rFonts w:eastAsiaTheme="minorEastAsia" w:cs="Times New Roman"/>
        </w:rPr>
        <w:t>. Le présent document a été basé sur ce modèle.</w:t>
      </w:r>
    </w:p>
    <w:p w14:paraId="651397EF" w14:textId="77777777" w:rsidR="004922E7" w:rsidRPr="000B00EA" w:rsidRDefault="00E7750D">
      <w:pPr>
        <w:pStyle w:val="03dTitre2-I"/>
        <w:rPr>
          <w:rFonts w:cs="Times New Roman"/>
        </w:rPr>
      </w:pPr>
      <w:bookmarkStart w:id="92" w:name="_Toc161060316"/>
      <w:r w:rsidRPr="002D5190">
        <w:rPr>
          <w:rFonts w:eastAsiaTheme="minorEastAsia" w:cs="Times New Roman"/>
        </w:rPr>
        <w:t>Logiciels de gestion des références</w:t>
      </w:r>
      <w:bookmarkEnd w:id="92"/>
    </w:p>
    <w:p w14:paraId="3BB8A296" w14:textId="77777777" w:rsidR="004922E7" w:rsidRPr="000B00EA" w:rsidRDefault="004922E7">
      <w:pPr>
        <w:pStyle w:val="01cNumrotationdeparagrapheenmarge"/>
        <w:framePr w:wrap="around"/>
        <w:rPr>
          <w:lang w:eastAsia="en-US"/>
        </w:rPr>
      </w:pPr>
      <w:bookmarkStart w:id="93" w:name="_Ref66441414"/>
      <w:bookmarkStart w:id="94" w:name="_Ref117950271"/>
      <w:bookmarkEnd w:id="93"/>
    </w:p>
    <w:bookmarkEnd w:id="94"/>
    <w:p w14:paraId="35422A83" w14:textId="77777777" w:rsidR="004922E7" w:rsidRPr="000B00EA" w:rsidRDefault="00E7750D">
      <w:pPr>
        <w:pStyle w:val="01aCorpsdetexte"/>
        <w:rPr>
          <w:rFonts w:cs="Times New Roman"/>
          <w:color w:val="FF0000"/>
          <w:lang w:val="fr-CH"/>
        </w:rPr>
      </w:pPr>
      <w:r w:rsidRPr="002D5190">
        <w:rPr>
          <w:rFonts w:eastAsiaTheme="minorEastAsia" w:cs="Times New Roman"/>
          <w:lang w:val="fr-CH"/>
        </w:rPr>
        <w:t xml:space="preserve">Parmi les programmes les plus utilisés, l’on peut citer notamment </w:t>
      </w:r>
      <w:r w:rsidRPr="002D5190">
        <w:rPr>
          <w:rFonts w:eastAsiaTheme="minorEastAsia" w:cs="Times New Roman"/>
          <w:i/>
          <w:lang w:val="fr-CH"/>
        </w:rPr>
        <w:t>EndNote</w:t>
      </w:r>
      <w:r w:rsidRPr="002D5190">
        <w:rPr>
          <w:rStyle w:val="Appelnotedebasdep"/>
          <w:rFonts w:eastAsiaTheme="minorEastAsia" w:cs="Times New Roman"/>
          <w:i/>
          <w:lang w:val="fr-CH"/>
        </w:rPr>
        <w:footnoteReference w:id="123"/>
      </w:r>
      <w:r w:rsidRPr="002D5190">
        <w:rPr>
          <w:rFonts w:eastAsiaTheme="minorEastAsia" w:cs="Times New Roman"/>
          <w:lang w:val="fr-CH"/>
        </w:rPr>
        <w:t xml:space="preserve"> et </w:t>
      </w:r>
      <w:r w:rsidRPr="002D5190">
        <w:rPr>
          <w:rFonts w:eastAsiaTheme="minorEastAsia" w:cs="Times New Roman"/>
          <w:i/>
          <w:lang w:val="fr-CH"/>
        </w:rPr>
        <w:t>Zotero</w:t>
      </w:r>
      <w:r w:rsidRPr="002D5190">
        <w:rPr>
          <w:rStyle w:val="Appelnotedebasdep"/>
          <w:rFonts w:eastAsiaTheme="minorEastAsia" w:cs="Times New Roman"/>
          <w:i/>
          <w:lang w:val="fr-CH"/>
        </w:rPr>
        <w:footnoteReference w:id="124"/>
      </w:r>
      <w:r w:rsidRPr="002D5190">
        <w:rPr>
          <w:rFonts w:eastAsiaTheme="minorEastAsia" w:cs="Times New Roman"/>
          <w:lang w:val="fr-CH"/>
        </w:rPr>
        <w:t xml:space="preserve">. </w:t>
      </w:r>
      <w:r w:rsidRPr="002D5190">
        <w:rPr>
          <w:rFonts w:eastAsiaTheme="minorEastAsia" w:cs="Times New Roman"/>
          <w:i/>
          <w:lang w:val="fr-CH"/>
        </w:rPr>
        <w:t>Endnote</w:t>
      </w:r>
      <w:r w:rsidRPr="002D5190">
        <w:rPr>
          <w:rFonts w:eastAsiaTheme="minorEastAsia" w:cs="Times New Roman"/>
          <w:lang w:val="fr-CH"/>
        </w:rPr>
        <w:t xml:space="preserve"> est logiciel payant, mais qui est disponible pour les collaboratrices et collaborateurs de l’UNIL</w:t>
      </w:r>
      <w:r w:rsidRPr="002D5190">
        <w:rPr>
          <w:rStyle w:val="Appelnotedebasdep"/>
          <w:rFonts w:eastAsiaTheme="minorEastAsia" w:cs="Times New Roman"/>
          <w:lang w:val="fr-CH"/>
        </w:rPr>
        <w:footnoteReference w:id="125"/>
      </w:r>
      <w:r w:rsidRPr="002D5190">
        <w:rPr>
          <w:rFonts w:eastAsiaTheme="minorEastAsia" w:cs="Times New Roman"/>
          <w:lang w:val="fr-CH"/>
        </w:rPr>
        <w:t>.</w:t>
      </w:r>
      <w:r w:rsidRPr="002D5190">
        <w:rPr>
          <w:rFonts w:eastAsiaTheme="minorEastAsia" w:cs="Times New Roman"/>
          <w:color w:val="FF0000"/>
          <w:lang w:val="fr-CH"/>
        </w:rPr>
        <w:t xml:space="preserve"> </w:t>
      </w:r>
      <w:r w:rsidRPr="002D5190">
        <w:rPr>
          <w:rFonts w:eastAsiaTheme="minorEastAsia" w:cs="Times New Roman"/>
          <w:i/>
          <w:lang w:val="fr-CH"/>
        </w:rPr>
        <w:t>Zotero</w:t>
      </w:r>
      <w:r w:rsidRPr="002D5190">
        <w:rPr>
          <w:rFonts w:eastAsiaTheme="minorEastAsia" w:cs="Times New Roman"/>
          <w:lang w:val="fr-CH"/>
        </w:rPr>
        <w:t xml:space="preserve"> est logiciel gratuit, libre et </w:t>
      </w:r>
      <w:r w:rsidRPr="002D5190">
        <w:rPr>
          <w:rFonts w:eastAsiaTheme="minorEastAsia" w:cs="Times New Roman"/>
          <w:i/>
          <w:lang w:val="fr-CH"/>
        </w:rPr>
        <w:t>open source</w:t>
      </w:r>
      <w:r w:rsidRPr="002D5190">
        <w:rPr>
          <w:rFonts w:eastAsiaTheme="minorEastAsia" w:cs="Times New Roman"/>
          <w:lang w:val="fr-CH"/>
        </w:rPr>
        <w:t>.</w:t>
      </w:r>
    </w:p>
    <w:p w14:paraId="57156D46" w14:textId="77777777" w:rsidR="004922E7" w:rsidRPr="000B00EA" w:rsidRDefault="004922E7">
      <w:pPr>
        <w:pStyle w:val="01cNumrotationdeparagrapheenmarge"/>
        <w:framePr w:wrap="around"/>
        <w:rPr>
          <w:lang w:val="fr-CH" w:eastAsia="en-US"/>
        </w:rPr>
      </w:pPr>
    </w:p>
    <w:p w14:paraId="6C0DF177" w14:textId="77777777" w:rsidR="004922E7" w:rsidRPr="000B00EA" w:rsidRDefault="00E7750D">
      <w:pPr>
        <w:pStyle w:val="01aCorpsdetexte"/>
        <w:rPr>
          <w:rFonts w:cs="Times New Roman"/>
          <w:lang w:val="fr-CH"/>
        </w:rPr>
      </w:pPr>
      <w:r w:rsidRPr="002D5190">
        <w:rPr>
          <w:rFonts w:eastAsiaTheme="minorEastAsia" w:cs="Times New Roman"/>
          <w:lang w:val="fr-CH"/>
        </w:rPr>
        <w:t xml:space="preserve">Il est important de mentionner que l’utilisation d’un programme de citation automatique nécessite de la part de la chercheuse et du chercheur qu’un choix soit fait relativement tôt dans ses recherches et d’un engagement à long terme afin de maintenir à jour sa base personnelle de sources. Il faut relever que le CI propose un cours d’initiation au logiciel </w:t>
      </w:r>
      <w:r w:rsidRPr="002D5190">
        <w:rPr>
          <w:rFonts w:eastAsiaTheme="minorEastAsia" w:cs="Times New Roman"/>
          <w:i/>
          <w:lang w:val="fr-CH"/>
        </w:rPr>
        <w:t>Endnote</w:t>
      </w:r>
      <w:r w:rsidRPr="002D5190">
        <w:rPr>
          <w:rStyle w:val="Appelnotedebasdep"/>
          <w:rFonts w:eastAsiaTheme="minorEastAsia" w:cs="Times New Roman"/>
          <w:lang w:val="fr-CH"/>
        </w:rPr>
        <w:footnoteReference w:id="126"/>
      </w:r>
      <w:r w:rsidRPr="002D5190">
        <w:rPr>
          <w:rFonts w:eastAsiaTheme="minorEastAsia" w:cs="Times New Roman"/>
          <w:lang w:val="fr-CH"/>
        </w:rPr>
        <w:t>.</w:t>
      </w:r>
    </w:p>
    <w:p w14:paraId="780AC272" w14:textId="77777777" w:rsidR="004922E7" w:rsidRPr="000B00EA" w:rsidRDefault="00E7750D">
      <w:pPr>
        <w:pStyle w:val="03dTitre2-I"/>
        <w:rPr>
          <w:rFonts w:cs="Times New Roman"/>
        </w:rPr>
      </w:pPr>
      <w:bookmarkStart w:id="95" w:name="_Toc161060317"/>
      <w:r w:rsidRPr="002D5190">
        <w:rPr>
          <w:rFonts w:eastAsiaTheme="minorEastAsia" w:cs="Times New Roman"/>
        </w:rPr>
        <w:lastRenderedPageBreak/>
        <w:t xml:space="preserve">Rédaction avec </w:t>
      </w:r>
      <w:r w:rsidRPr="002D5190">
        <w:rPr>
          <w:rFonts w:eastAsiaTheme="minorEastAsia" w:cs="Times New Roman"/>
          <w:i/>
        </w:rPr>
        <w:t>LaTeX</w:t>
      </w:r>
      <w:r w:rsidRPr="002D5190">
        <w:rPr>
          <w:rFonts w:eastAsiaTheme="minorEastAsia" w:cs="Times New Roman"/>
        </w:rPr>
        <w:t xml:space="preserve"> sur </w:t>
      </w:r>
      <w:r w:rsidRPr="002D5190">
        <w:rPr>
          <w:rFonts w:eastAsiaTheme="minorEastAsia" w:cs="Times New Roman"/>
          <w:i/>
        </w:rPr>
        <w:t>Overleaf</w:t>
      </w:r>
      <w:bookmarkEnd w:id="95"/>
    </w:p>
    <w:p w14:paraId="71E2298D" w14:textId="77777777" w:rsidR="004922E7" w:rsidRPr="000B00EA" w:rsidRDefault="004922E7">
      <w:pPr>
        <w:pStyle w:val="01cNumrotationdeparagrapheenmarge"/>
        <w:framePr w:wrap="around"/>
        <w:rPr>
          <w:lang w:eastAsia="en-US"/>
        </w:rPr>
      </w:pPr>
    </w:p>
    <w:p w14:paraId="0C60FA4A" w14:textId="77777777" w:rsidR="004922E7" w:rsidRPr="000B00EA" w:rsidRDefault="00E7750D">
      <w:pPr>
        <w:pStyle w:val="01aCorpsdetexte"/>
        <w:rPr>
          <w:rFonts w:cs="Times New Roman"/>
          <w:lang w:val="fr-CH"/>
        </w:rPr>
      </w:pPr>
      <w:r w:rsidRPr="002D5190">
        <w:rPr>
          <w:rFonts w:eastAsiaTheme="minorEastAsia" w:cs="Times New Roman"/>
          <w:i/>
          <w:lang w:val="fr-CH"/>
        </w:rPr>
        <w:t>LaTeX</w:t>
      </w:r>
      <w:r w:rsidRPr="002D5190">
        <w:rPr>
          <w:rFonts w:eastAsiaTheme="minorEastAsia" w:cs="Times New Roman"/>
          <w:lang w:val="fr-CH"/>
        </w:rPr>
        <w:t xml:space="preserve"> est un langage et un système de composition de documents grâce auquel l’utilisatrice et l’utilisateur ne doit idéalement plus se soucier de la mise en page, mais uniquement du contenu. Avec </w:t>
      </w:r>
      <w:r w:rsidRPr="002D5190">
        <w:rPr>
          <w:rFonts w:eastAsiaTheme="minorEastAsia" w:cs="Times New Roman"/>
          <w:i/>
          <w:lang w:val="fr-CH"/>
        </w:rPr>
        <w:t>LaTeX</w:t>
      </w:r>
      <w:r w:rsidRPr="002D5190">
        <w:rPr>
          <w:rFonts w:eastAsiaTheme="minorEastAsia" w:cs="Times New Roman"/>
          <w:lang w:val="fr-CH"/>
        </w:rPr>
        <w:t>, le document édité n’est pas le document final, mais plutôt une sorte de « code source ». En effet, le logiciel utilisé va « compiler » ce code pour produire un PDF qui sera, selon toute source consultée, infiniment mieux composé en termes typographiques que tout ce que Word pourrait faire dans ses meilleurs jours.</w:t>
      </w:r>
    </w:p>
    <w:p w14:paraId="7F6EAA4B" w14:textId="77777777" w:rsidR="004922E7" w:rsidRPr="000B00EA" w:rsidRDefault="004922E7">
      <w:pPr>
        <w:pStyle w:val="01cNumrotationdeparagrapheenmarge"/>
        <w:framePr w:wrap="around"/>
        <w:rPr>
          <w:lang w:val="fr-CH" w:eastAsia="en-US"/>
        </w:rPr>
      </w:pPr>
    </w:p>
    <w:p w14:paraId="5387EF0A" w14:textId="77777777" w:rsidR="004922E7" w:rsidRPr="000B00EA" w:rsidRDefault="00E7750D">
      <w:pPr>
        <w:pStyle w:val="01aCorpsdetexte"/>
        <w:rPr>
          <w:rFonts w:cs="Times New Roman"/>
          <w:lang w:val="fr-CH"/>
        </w:rPr>
      </w:pPr>
      <w:r w:rsidRPr="002D5190">
        <w:rPr>
          <w:rFonts w:eastAsiaTheme="minorEastAsia" w:cs="Times New Roman"/>
          <w:lang w:val="fr-CH"/>
        </w:rPr>
        <w:t xml:space="preserve">L’utilisation de </w:t>
      </w:r>
      <w:r w:rsidRPr="002D5190">
        <w:rPr>
          <w:rFonts w:eastAsiaTheme="minorEastAsia" w:cs="Times New Roman"/>
          <w:i/>
          <w:lang w:val="fr-CH"/>
        </w:rPr>
        <w:t>LaTeX</w:t>
      </w:r>
      <w:r w:rsidRPr="002D5190">
        <w:rPr>
          <w:rFonts w:eastAsiaTheme="minorEastAsia" w:cs="Times New Roman"/>
          <w:lang w:val="fr-CH"/>
        </w:rPr>
        <w:t xml:space="preserve"> n’est pas encore très répandue parmi les doctorant·e·s en droit. Néanmoins, celui-ci offre plusieurs avantages. Premièrement, le logiciel en ligne </w:t>
      </w:r>
      <w:r w:rsidRPr="002D5190">
        <w:rPr>
          <w:rFonts w:eastAsiaTheme="minorEastAsia" w:cs="Times New Roman"/>
          <w:i/>
          <w:lang w:val="fr-CH"/>
        </w:rPr>
        <w:t>Overleaf</w:t>
      </w:r>
      <w:r w:rsidRPr="002D5190">
        <w:rPr>
          <w:rFonts w:eastAsiaTheme="minorEastAsia" w:cs="Times New Roman"/>
          <w:lang w:val="fr-CH"/>
        </w:rPr>
        <w:t xml:space="preserve">, ouvert en accès professionnel à toutes et tous les membres de l’UNIL, a des fonctionnalités de partage, d’édition collaborative et de sauvegarde très avancées. Deuxièmement, </w:t>
      </w:r>
      <w:r w:rsidRPr="002D5190">
        <w:rPr>
          <w:rFonts w:eastAsiaTheme="minorEastAsia" w:cs="Times New Roman"/>
          <w:i/>
          <w:lang w:val="fr-CH"/>
        </w:rPr>
        <w:t>LaTeX</w:t>
      </w:r>
      <w:r w:rsidRPr="002D5190">
        <w:rPr>
          <w:rFonts w:eastAsiaTheme="minorEastAsia" w:cs="Times New Roman"/>
          <w:lang w:val="fr-CH"/>
        </w:rPr>
        <w:t xml:space="preserve"> permet une gestion beaucoup plus simple et automatisée des citations, bibliographies, glossaire, tables des matières, numérotation de figures, etc. Une fois la première prise en main effectuée, tout fonctionne « tout seul ». À ce propos, il existe un modèle bibliographique </w:t>
      </w:r>
      <w:r w:rsidRPr="002D5190">
        <w:rPr>
          <w:rFonts w:eastAsiaTheme="minorEastAsia" w:cs="Times New Roman"/>
          <w:i/>
          <w:lang w:val="fr-CH"/>
        </w:rPr>
        <w:t>BibTeX</w:t>
      </w:r>
      <w:r w:rsidRPr="002D5190">
        <w:rPr>
          <w:rFonts w:eastAsiaTheme="minorEastAsia" w:cs="Times New Roman"/>
          <w:lang w:val="fr-CH"/>
        </w:rPr>
        <w:t xml:space="preserve"> développé par Adrien Vion, ancien assistant et doctorant de notre École, grâce auquel la bibliographie suit automatiquement le modèle Tercier. Ce modèle nécessite cependant une mise à jour pour fonctionner avec les versions les plus récentes.</w:t>
      </w:r>
    </w:p>
    <w:p w14:paraId="20EA2CC6" w14:textId="77777777" w:rsidR="004922E7" w:rsidRPr="000B00EA" w:rsidRDefault="004922E7">
      <w:pPr>
        <w:pStyle w:val="01cNumrotationdeparagrapheenmarge"/>
        <w:framePr w:wrap="around"/>
        <w:rPr>
          <w:lang w:val="fr-CH" w:eastAsia="en-US"/>
        </w:rPr>
      </w:pPr>
    </w:p>
    <w:p w14:paraId="52C46F1C" w14:textId="77777777" w:rsidR="004922E7" w:rsidRPr="000B00EA" w:rsidRDefault="00E7750D">
      <w:pPr>
        <w:pStyle w:val="01aCorpsdetexte"/>
        <w:rPr>
          <w:rFonts w:cs="Times New Roman"/>
          <w:lang w:val="fr-CH"/>
        </w:rPr>
      </w:pPr>
      <w:r w:rsidRPr="002D5190">
        <w:rPr>
          <w:rFonts w:eastAsiaTheme="minorEastAsia" w:cs="Times New Roman"/>
          <w:lang w:val="fr-CH"/>
        </w:rPr>
        <w:t xml:space="preserve">Bien que la prise en main de </w:t>
      </w:r>
      <w:r w:rsidRPr="002D5190">
        <w:rPr>
          <w:rFonts w:eastAsiaTheme="minorEastAsia" w:cs="Times New Roman"/>
          <w:i/>
          <w:lang w:val="fr-CH"/>
        </w:rPr>
        <w:t>LaTeX</w:t>
      </w:r>
      <w:r w:rsidRPr="002D5190">
        <w:rPr>
          <w:rFonts w:eastAsiaTheme="minorEastAsia" w:cs="Times New Roman"/>
          <w:lang w:val="fr-CH"/>
        </w:rPr>
        <w:t xml:space="preserve"> puisse s’avérer difficile, des cours sur l’utilisation de ce programme sont donnés régulièrement par le CI</w:t>
      </w:r>
      <w:r w:rsidRPr="002D5190">
        <w:rPr>
          <w:rFonts w:eastAsiaTheme="minorEastAsia" w:cs="Times New Roman"/>
          <w:vertAlign w:val="superscript"/>
          <w:lang w:val="fr-CH"/>
        </w:rPr>
        <w:footnoteReference w:id="127"/>
      </w:r>
      <w:r w:rsidRPr="002D5190">
        <w:rPr>
          <w:rFonts w:eastAsiaTheme="minorEastAsia" w:cs="Times New Roman"/>
          <w:lang w:val="fr-CH"/>
        </w:rPr>
        <w:t xml:space="preserve">. </w:t>
      </w:r>
      <w:r w:rsidRPr="002D5190">
        <w:rPr>
          <w:rFonts w:eastAsiaTheme="minorEastAsia" w:cs="Times New Roman"/>
          <w:i/>
          <w:lang w:val="fr-CH"/>
        </w:rPr>
        <w:t>Overleaf</w:t>
      </w:r>
      <w:r w:rsidRPr="002D5190">
        <w:rPr>
          <w:rFonts w:eastAsiaTheme="minorEastAsia" w:cs="Times New Roman"/>
          <w:lang w:val="fr-CH"/>
        </w:rPr>
        <w:t xml:space="preserve"> propose en outre une très grande quantité de tutoriels (en anglais)</w:t>
      </w:r>
      <w:r w:rsidRPr="002D5190">
        <w:rPr>
          <w:rFonts w:eastAsiaTheme="minorEastAsia" w:cs="Times New Roman"/>
          <w:vertAlign w:val="superscript"/>
          <w:lang w:val="fr-CH"/>
        </w:rPr>
        <w:footnoteReference w:id="128"/>
      </w:r>
      <w:r w:rsidRPr="002D5190">
        <w:rPr>
          <w:rFonts w:eastAsiaTheme="minorEastAsia" w:cs="Times New Roman"/>
          <w:lang w:val="fr-CH"/>
        </w:rPr>
        <w:t>.</w:t>
      </w:r>
    </w:p>
    <w:p w14:paraId="1A03B0D5" w14:textId="77777777" w:rsidR="004922E7" w:rsidRPr="000B00EA" w:rsidRDefault="00E7750D">
      <w:pPr>
        <w:pStyle w:val="03dTitre2-I"/>
        <w:rPr>
          <w:rFonts w:cs="Times New Roman"/>
        </w:rPr>
      </w:pPr>
      <w:bookmarkStart w:id="96" w:name="_Toc117950095"/>
      <w:bookmarkStart w:id="97" w:name="_Toc161060318"/>
      <w:bookmarkEnd w:id="96"/>
      <w:r w:rsidRPr="002D5190">
        <w:rPr>
          <w:rFonts w:eastAsiaTheme="minorEastAsia" w:cs="Times New Roman"/>
        </w:rPr>
        <w:t>Guide du typographe</w:t>
      </w:r>
      <w:bookmarkEnd w:id="97"/>
    </w:p>
    <w:p w14:paraId="1AA39DC5" w14:textId="77777777" w:rsidR="004922E7" w:rsidRPr="000B00EA" w:rsidRDefault="004922E7">
      <w:pPr>
        <w:pStyle w:val="01cNumrotationdeparagrapheenmarge"/>
        <w:framePr w:wrap="around"/>
        <w:rPr>
          <w:lang w:eastAsia="en-US"/>
        </w:rPr>
      </w:pPr>
    </w:p>
    <w:p w14:paraId="11E83F7F" w14:textId="77777777" w:rsidR="004922E7" w:rsidRPr="000B00EA" w:rsidRDefault="00E7750D">
      <w:pPr>
        <w:pStyle w:val="01aCorpsdetexte"/>
        <w:rPr>
          <w:rFonts w:cs="Times New Roman"/>
        </w:rPr>
      </w:pPr>
      <w:r w:rsidRPr="002D5190">
        <w:rPr>
          <w:rFonts w:eastAsiaTheme="minorEastAsia" w:cs="Times New Roman"/>
        </w:rPr>
        <w:t>Le guide du typographe est un ouvrage publié par l’Association suisse des typographes</w:t>
      </w:r>
      <w:r w:rsidRPr="002D5190">
        <w:rPr>
          <w:rStyle w:val="Appelnotedebasdep"/>
          <w:rFonts w:eastAsiaTheme="minorEastAsia" w:cs="Times New Roman"/>
        </w:rPr>
        <w:footnoteReference w:id="129"/>
      </w:r>
      <w:r w:rsidRPr="002D5190">
        <w:rPr>
          <w:rFonts w:eastAsiaTheme="minorEastAsia" w:cs="Times New Roman"/>
        </w:rPr>
        <w:t>. Il s’agit de l’ouvrage de référence en matière de typographie en Suisse romande. Les doctorant·e·s y trouveront les réponses à leurs questions en matière de mise en forme (abréviations, accents, trait d’union, ponctuation, etc.). La dernière édition (la 7ème) date de 2015</w:t>
      </w:r>
      <w:r w:rsidRPr="002D5190">
        <w:rPr>
          <w:rStyle w:val="Appelnotedebasdep"/>
          <w:rFonts w:eastAsiaTheme="minorEastAsia" w:cs="Times New Roman"/>
        </w:rPr>
        <w:footnoteReference w:id="130"/>
      </w:r>
      <w:r w:rsidRPr="002D5190">
        <w:rPr>
          <w:rFonts w:eastAsiaTheme="minorEastAsia" w:cs="Times New Roman"/>
        </w:rPr>
        <w:t>.</w:t>
      </w:r>
    </w:p>
    <w:p w14:paraId="263D76EC" w14:textId="77777777" w:rsidR="004922E7" w:rsidRPr="000B00EA" w:rsidRDefault="00E7750D">
      <w:pPr>
        <w:pStyle w:val="03dTitre2-I"/>
        <w:rPr>
          <w:rFonts w:cs="Times New Roman"/>
        </w:rPr>
      </w:pPr>
      <w:bookmarkStart w:id="98" w:name="_Toc161060319"/>
      <w:r w:rsidRPr="002D5190">
        <w:rPr>
          <w:rFonts w:eastAsiaTheme="minorEastAsia" w:cs="Times New Roman"/>
        </w:rPr>
        <w:lastRenderedPageBreak/>
        <w:t>Outil de numérisation (Adobe)</w:t>
      </w:r>
      <w:bookmarkEnd w:id="98"/>
    </w:p>
    <w:p w14:paraId="1F080C23" w14:textId="77777777" w:rsidR="004922E7" w:rsidRPr="000B00EA" w:rsidRDefault="004922E7">
      <w:pPr>
        <w:pStyle w:val="01cNumrotationdeparagrapheenmarge"/>
        <w:framePr w:wrap="around"/>
        <w:rPr>
          <w:lang w:eastAsia="en-US"/>
        </w:rPr>
      </w:pPr>
      <w:bookmarkStart w:id="99" w:name="_Ref66441274"/>
      <w:bookmarkStart w:id="100" w:name="_Ref117950153"/>
      <w:bookmarkEnd w:id="99"/>
    </w:p>
    <w:p w14:paraId="12C64A5F" w14:textId="2C729C20" w:rsidR="004922E7" w:rsidRPr="000B00EA" w:rsidRDefault="00E7750D">
      <w:pPr>
        <w:pStyle w:val="01aCorpsdetexte"/>
        <w:rPr>
          <w:rFonts w:cs="Times New Roman"/>
        </w:rPr>
      </w:pPr>
      <w:bookmarkStart w:id="101" w:name="_Ref117950149"/>
      <w:bookmarkEnd w:id="100"/>
      <w:r w:rsidRPr="002D5190">
        <w:rPr>
          <w:rFonts w:eastAsiaTheme="minorEastAsia" w:cs="Times New Roman"/>
        </w:rPr>
        <w:t>La version payante d’Adobe Acrobat</w:t>
      </w:r>
      <w:r w:rsidRPr="002D5190">
        <w:rPr>
          <w:rStyle w:val="Appelnotedebasdep"/>
          <w:rFonts w:eastAsiaTheme="minorEastAsia" w:cs="Times New Roman"/>
        </w:rPr>
        <w:footnoteReference w:id="131"/>
      </w:r>
      <w:r w:rsidRPr="002D5190">
        <w:rPr>
          <w:rFonts w:eastAsiaTheme="minorEastAsia" w:cs="Times New Roman"/>
        </w:rPr>
        <w:t xml:space="preserve"> offre de nombreuses fonctionnalités, dont notamment la possibilité d’effectuer une reconnaissance de texte sur des documents scannés afin de les rendre lisibles lors d’une recherche automatique (c’est-à-dire par l’option « Recherche » : Ctrl + F sur </w:t>
      </w:r>
      <w:r w:rsidR="00D513AD" w:rsidRPr="002D5190">
        <w:rPr>
          <w:rFonts w:eastAsiaTheme="minorEastAsia" w:cs="Times New Roman"/>
        </w:rPr>
        <w:t>PC ;</w:t>
      </w:r>
      <w:r w:rsidRPr="002D5190">
        <w:rPr>
          <w:rFonts w:eastAsiaTheme="minorEastAsia" w:cs="Times New Roman"/>
        </w:rPr>
        <w:t xml:space="preserve"> </w:t>
      </w:r>
      <w:r w:rsidRPr="002D5190">
        <w:rPr>
          <w:rFonts w:ascii="Cambria Math" w:eastAsiaTheme="minorEastAsia" w:hAnsi="Cambria Math" w:cs="Cambria Math"/>
        </w:rPr>
        <w:t>⌘</w:t>
      </w:r>
      <w:r w:rsidRPr="002D5190">
        <w:rPr>
          <w:rFonts w:eastAsiaTheme="minorEastAsia" w:cs="Times New Roman"/>
        </w:rPr>
        <w:t xml:space="preserve"> + F sur Apple), la possibilité de s’orienter sur un document en utilisant des signets ou encore de modifier un document PDF.</w:t>
      </w:r>
      <w:bookmarkEnd w:id="101"/>
    </w:p>
    <w:p w14:paraId="4ECA05EC" w14:textId="77777777" w:rsidR="004922E7" w:rsidRPr="000B00EA" w:rsidRDefault="00E7750D">
      <w:pPr>
        <w:pStyle w:val="03dTitre2-I"/>
        <w:rPr>
          <w:rFonts w:cs="Times New Roman"/>
        </w:rPr>
      </w:pPr>
      <w:bookmarkStart w:id="102" w:name="_Toc161060320"/>
      <w:r w:rsidRPr="002D5190">
        <w:rPr>
          <w:rFonts w:eastAsiaTheme="minorEastAsia" w:cs="Times New Roman"/>
        </w:rPr>
        <w:t>Collection lausannoise</w:t>
      </w:r>
      <w:bookmarkEnd w:id="102"/>
    </w:p>
    <w:p w14:paraId="37521038" w14:textId="77777777" w:rsidR="004922E7" w:rsidRPr="000B00EA" w:rsidRDefault="004922E7">
      <w:pPr>
        <w:pStyle w:val="01cNumrotationdeparagrapheenmarge"/>
        <w:framePr w:wrap="around"/>
        <w:rPr>
          <w:lang w:eastAsia="en-US"/>
        </w:rPr>
      </w:pPr>
      <w:bookmarkStart w:id="103" w:name="_Ref66442901"/>
      <w:bookmarkEnd w:id="103"/>
    </w:p>
    <w:p w14:paraId="73412C2B" w14:textId="2A352353" w:rsidR="001D058E" w:rsidRPr="00D513AD" w:rsidRDefault="00E7750D" w:rsidP="00D513AD">
      <w:pPr>
        <w:pStyle w:val="01aCorpsdetexte"/>
        <w:rPr>
          <w:rFonts w:eastAsiaTheme="minorEastAsia" w:cs="Times New Roman"/>
        </w:rPr>
      </w:pPr>
      <w:r w:rsidRPr="002D5190">
        <w:rPr>
          <w:rFonts w:eastAsiaTheme="minorEastAsia" w:cs="Times New Roman"/>
        </w:rPr>
        <w:t>Il existe depuis peu une collection lausannoise publiée par Stämpfli, qui est notamment destinée à la publication des thèses de doctorat de l’École de droit.</w:t>
      </w:r>
      <w:r w:rsidR="00B00F72">
        <w:rPr>
          <w:rFonts w:eastAsiaTheme="minorEastAsia" w:cs="Times New Roman"/>
        </w:rPr>
        <w:t xml:space="preserve"> En règle gén</w:t>
      </w:r>
      <w:r w:rsidR="00D513AD">
        <w:rPr>
          <w:rFonts w:eastAsiaTheme="minorEastAsia" w:cs="Times New Roman"/>
        </w:rPr>
        <w:t>érale</w:t>
      </w:r>
      <w:r w:rsidR="00B00F72">
        <w:rPr>
          <w:rFonts w:eastAsiaTheme="minorEastAsia" w:cs="Times New Roman"/>
        </w:rPr>
        <w:t>, une fois le titre de Docteur.e obtenu, une personne du comité éditorial de la Collection lausannoise contacte ce dernier afin de lui proposer de publier sa thèse dans la collection</w:t>
      </w:r>
      <w:r w:rsidR="00D513AD">
        <w:rPr>
          <w:rFonts w:eastAsiaTheme="minorEastAsia" w:cs="Times New Roman"/>
        </w:rPr>
        <w:t xml:space="preserve"> et lui expose les modalités</w:t>
      </w:r>
      <w:r w:rsidR="00B00F72">
        <w:rPr>
          <w:rFonts w:eastAsiaTheme="minorEastAsia" w:cs="Times New Roman"/>
        </w:rPr>
        <w:t xml:space="preserve">. </w:t>
      </w:r>
    </w:p>
    <w:p w14:paraId="3F997837" w14:textId="7DA5B1FD" w:rsidR="001D058E" w:rsidRDefault="001D058E" w:rsidP="001D058E">
      <w:pPr>
        <w:pStyle w:val="01cNumrotationdeparagrapheenmarge"/>
        <w:framePr w:wrap="around"/>
        <w:rPr>
          <w:lang w:eastAsia="en-US"/>
        </w:rPr>
      </w:pPr>
    </w:p>
    <w:p w14:paraId="0A4D0025" w14:textId="334E08E2" w:rsidR="004922E7" w:rsidRPr="000B00EA" w:rsidRDefault="001D058E" w:rsidP="00D513AD">
      <w:pPr>
        <w:pStyle w:val="01aCorpsdetexte"/>
      </w:pPr>
      <w:r>
        <w:t>Pour les doctorant.e.s souhaitant obtenir de plus amples informations, nous recommandons la prise de contact avec le comité éditorial ou l’</w:t>
      </w:r>
      <w:r w:rsidR="00D513AD">
        <w:t>É</w:t>
      </w:r>
      <w:r>
        <w:t>cole de droit</w:t>
      </w:r>
      <w:r w:rsidR="00D513AD">
        <w:rPr>
          <w:rStyle w:val="Appelnotedebasdep"/>
        </w:rPr>
        <w:footnoteReference w:id="132"/>
      </w:r>
      <w:r>
        <w:t xml:space="preserve">. </w:t>
      </w:r>
    </w:p>
    <w:p w14:paraId="470B3327" w14:textId="2585268B" w:rsidR="004922E7" w:rsidRPr="000B00EA" w:rsidRDefault="004922E7" w:rsidP="001D058E">
      <w:pPr>
        <w:pStyle w:val="01aCorpsdetexte"/>
        <w:numPr>
          <w:ilvl w:val="0"/>
          <w:numId w:val="0"/>
        </w:numPr>
        <w:rPr>
          <w:rFonts w:cs="Times New Roman"/>
          <w:i/>
          <w:color w:val="FF0000"/>
        </w:rPr>
      </w:pPr>
    </w:p>
    <w:p w14:paraId="13B6435A" w14:textId="77777777" w:rsidR="004922E7" w:rsidRPr="000B00EA" w:rsidRDefault="004922E7">
      <w:pPr>
        <w:pStyle w:val="01cNumrotationdeparagrapheenmarge"/>
        <w:framePr w:wrap="around"/>
        <w:sectPr w:rsidR="004922E7" w:rsidRPr="000B00EA" w:rsidSect="0055114B">
          <w:pgSz w:w="8789" w:h="12758"/>
          <w:pgMar w:top="1191" w:right="1021" w:bottom="1021" w:left="1134" w:header="510" w:footer="510" w:gutter="0"/>
          <w:cols w:space="708"/>
          <w:titlePg/>
          <w:docGrid w:linePitch="360"/>
        </w:sectPr>
      </w:pPr>
    </w:p>
    <w:p w14:paraId="5242818D" w14:textId="77777777" w:rsidR="004922E7" w:rsidRPr="000B00EA" w:rsidRDefault="00E7750D">
      <w:pPr>
        <w:pStyle w:val="03cTitre1chapitres"/>
        <w:rPr>
          <w:rFonts w:cs="Times New Roman"/>
        </w:rPr>
      </w:pPr>
      <w:bookmarkStart w:id="104" w:name="_Toc161060321"/>
      <w:r w:rsidRPr="002D5190">
        <w:rPr>
          <w:rFonts w:eastAsiaTheme="minorEastAsia" w:cs="Times New Roman"/>
        </w:rPr>
        <w:lastRenderedPageBreak/>
        <w:t>Réseaux</w:t>
      </w:r>
      <w:bookmarkEnd w:id="104"/>
    </w:p>
    <w:p w14:paraId="5C70DE5B" w14:textId="77777777" w:rsidR="004922E7" w:rsidRPr="000B00EA" w:rsidRDefault="00E7750D">
      <w:pPr>
        <w:pStyle w:val="03dTitre2-I"/>
        <w:rPr>
          <w:rFonts w:cs="Times New Roman"/>
        </w:rPr>
      </w:pPr>
      <w:bookmarkStart w:id="105" w:name="_Toc161060322"/>
      <w:r w:rsidRPr="002D5190">
        <w:rPr>
          <w:rFonts w:eastAsiaTheme="minorEastAsia" w:cs="Times New Roman"/>
        </w:rPr>
        <w:t>Conférence universitaire de la Suisse occidentale</w:t>
      </w:r>
      <w:bookmarkEnd w:id="105"/>
    </w:p>
    <w:p w14:paraId="710F249E" w14:textId="77777777" w:rsidR="004922E7" w:rsidRPr="000B00EA" w:rsidRDefault="004922E7">
      <w:pPr>
        <w:pStyle w:val="01cNumrotationdeparagrapheenmarge"/>
        <w:framePr w:wrap="around"/>
        <w:rPr>
          <w:lang w:eastAsia="en-US"/>
        </w:rPr>
      </w:pPr>
      <w:bookmarkStart w:id="106" w:name="_Ref66441418"/>
      <w:bookmarkStart w:id="107" w:name="_Ref117950230"/>
      <w:bookmarkEnd w:id="106"/>
    </w:p>
    <w:bookmarkEnd w:id="107"/>
    <w:p w14:paraId="6CFCC040" w14:textId="77777777" w:rsidR="004922E7" w:rsidRPr="000B00EA" w:rsidRDefault="00E7750D">
      <w:pPr>
        <w:pStyle w:val="01aCorpsdetexte"/>
        <w:rPr>
          <w:rFonts w:cs="Times New Roman"/>
        </w:rPr>
      </w:pPr>
      <w:r w:rsidRPr="002D5190">
        <w:rPr>
          <w:rFonts w:eastAsiaTheme="minorEastAsia" w:cs="Times New Roman"/>
        </w:rPr>
        <w:t>La conférence universitaire de la Suisse occidentale (CUSO)</w:t>
      </w:r>
      <w:r w:rsidRPr="002D5190">
        <w:rPr>
          <w:rStyle w:val="Appelnotedebasdep"/>
          <w:rFonts w:eastAsiaTheme="minorEastAsia" w:cs="Times New Roman"/>
        </w:rPr>
        <w:footnoteReference w:id="133"/>
      </w:r>
      <w:r w:rsidRPr="002D5190">
        <w:rPr>
          <w:rFonts w:eastAsiaTheme="minorEastAsia" w:cs="Times New Roman"/>
        </w:rPr>
        <w:t xml:space="preserve"> est une institution fondée par les établissements universitaires de Suisse romande. La CUSO finance, coordonne et organise des activités doctorales communes et collectives sur mandat de ses membres (Universités de Fribourg, Genève, Lausanne et Neuchâtel), membres associés (IHEID, ISDC) et partenaires (Université de Berne).</w:t>
      </w:r>
    </w:p>
    <w:p w14:paraId="362CAEB4" w14:textId="77777777" w:rsidR="004922E7" w:rsidRPr="000B00EA" w:rsidRDefault="00E7750D">
      <w:pPr>
        <w:pStyle w:val="03eTitre3-A"/>
        <w:rPr>
          <w:rFonts w:cs="Times New Roman"/>
        </w:rPr>
      </w:pPr>
      <w:bookmarkStart w:id="108" w:name="_Toc161060323"/>
      <w:r w:rsidRPr="002D5190">
        <w:rPr>
          <w:rFonts w:eastAsiaTheme="minorEastAsia" w:cs="Times New Roman"/>
        </w:rPr>
        <w:t>Programme doctoral en droit</w:t>
      </w:r>
      <w:bookmarkEnd w:id="108"/>
    </w:p>
    <w:p w14:paraId="6B36F9B8" w14:textId="77777777" w:rsidR="004922E7" w:rsidRPr="000B00EA" w:rsidRDefault="004922E7">
      <w:pPr>
        <w:pStyle w:val="01cNumrotationdeparagrapheenmarge"/>
        <w:framePr w:wrap="around"/>
        <w:rPr>
          <w:lang w:eastAsia="en-US"/>
        </w:rPr>
      </w:pPr>
    </w:p>
    <w:p w14:paraId="3716E8E0" w14:textId="77777777" w:rsidR="004922E7" w:rsidRPr="000B00EA" w:rsidRDefault="00E7750D">
      <w:pPr>
        <w:pStyle w:val="01aCorpsdetexte"/>
        <w:rPr>
          <w:rFonts w:cs="Times New Roman"/>
        </w:rPr>
      </w:pPr>
      <w:r w:rsidRPr="002D5190">
        <w:rPr>
          <w:rFonts w:eastAsiaTheme="minorEastAsia" w:cs="Times New Roman"/>
        </w:rPr>
        <w:t>Dans le cadre de la CUSO, il existe un programme doctoral en droit</w:t>
      </w:r>
      <w:r w:rsidRPr="002D5190">
        <w:rPr>
          <w:rStyle w:val="Appelnotedebasdep"/>
          <w:rFonts w:eastAsiaTheme="minorEastAsia" w:cs="Times New Roman"/>
        </w:rPr>
        <w:footnoteReference w:id="134"/>
      </w:r>
      <w:r w:rsidRPr="002D5190">
        <w:rPr>
          <w:rFonts w:eastAsiaTheme="minorEastAsia" w:cs="Times New Roman"/>
        </w:rPr>
        <w:t>. Le programme doctoral en droit s'adresse principalement aux doctorant·e·s en droit affilié·e·s aux universités membres et partenaires de la CUSO. Il a pour but d'améliorer les conditions de réalisation de la thèse de doctorat en favorisant les contacts entre chercheuses ou chercheurs dans un cadre de recherche stimulant. Notre Ecole est représentée dans le comité scientifique du programme avec deux professeur∙e∙s et un membre du corps intermédiaire.</w:t>
      </w:r>
      <w:r w:rsidRPr="002D5190">
        <w:rPr>
          <w:rStyle w:val="Appelnotedebasdep"/>
          <w:rFonts w:eastAsiaTheme="minorEastAsia" w:cs="Times New Roman"/>
        </w:rPr>
        <w:footnoteReference w:id="135"/>
      </w:r>
    </w:p>
    <w:p w14:paraId="2C11D960" w14:textId="77777777" w:rsidR="004922E7" w:rsidRPr="000B00EA" w:rsidRDefault="004922E7">
      <w:pPr>
        <w:pStyle w:val="01cNumrotationdeparagrapheenmarge"/>
        <w:framePr w:wrap="around"/>
        <w:rPr>
          <w:lang w:eastAsia="en-US"/>
        </w:rPr>
      </w:pPr>
    </w:p>
    <w:p w14:paraId="43CD0B32" w14:textId="77777777" w:rsidR="004922E7" w:rsidRPr="000B00EA" w:rsidRDefault="00E7750D">
      <w:pPr>
        <w:pStyle w:val="01aCorpsdetexte"/>
        <w:rPr>
          <w:rFonts w:cs="Times New Roman"/>
        </w:rPr>
      </w:pPr>
      <w:r w:rsidRPr="002D5190">
        <w:rPr>
          <w:rFonts w:eastAsiaTheme="minorEastAsia" w:cs="Times New Roman"/>
        </w:rPr>
        <w:t>Diverses activités (méthodologiques, thématiques, interdisciplinaires et professionnelles) sont organisées chaque année par des professeur·e·es et des chercheuses et chercheurs des Universités de Fribourg, Genève, Lausanne et Neuchâtel ainsi que par l'Institut suisse de droit comparé et l'Institut de hautes études internationales et du développement. La liste des activités proposées est régulièrement mise à jour et les membres inscrit·e·s au programme sont tenu·e·s informé·e·s lorsque de nouvelles activités sont mises en ligne.</w:t>
      </w:r>
    </w:p>
    <w:p w14:paraId="2C335668" w14:textId="77777777" w:rsidR="004922E7" w:rsidRPr="000B00EA" w:rsidRDefault="004922E7">
      <w:pPr>
        <w:pStyle w:val="01aCorpsdetexte"/>
        <w:rPr>
          <w:rFonts w:cs="Times New Roman"/>
        </w:rPr>
      </w:pPr>
    </w:p>
    <w:p w14:paraId="6DEB4A88" w14:textId="77777777" w:rsidR="004922E7" w:rsidRPr="000B00EA" w:rsidRDefault="00E7750D">
      <w:pPr>
        <w:pStyle w:val="01aCorpsdetexte"/>
        <w:rPr>
          <w:rFonts w:cs="Times New Roman"/>
        </w:rPr>
      </w:pPr>
      <w:r w:rsidRPr="002D5190">
        <w:rPr>
          <w:rFonts w:eastAsiaTheme="minorEastAsia" w:cs="Times New Roman"/>
        </w:rPr>
        <w:lastRenderedPageBreak/>
        <w:t>Pour s’inscrire au programme doctoral en droit, il suffit de remplir la fiche d'inscription qui se trouve sur le site internet.</w:t>
      </w:r>
    </w:p>
    <w:p w14:paraId="769734FF" w14:textId="77777777" w:rsidR="004922E7" w:rsidRPr="000B00EA" w:rsidRDefault="00E7750D">
      <w:pPr>
        <w:pStyle w:val="01aCorpsdetexte"/>
        <w:rPr>
          <w:rFonts w:cs="Times New Roman"/>
        </w:rPr>
      </w:pPr>
      <w:r w:rsidRPr="002D5190">
        <w:rPr>
          <w:rFonts w:eastAsiaTheme="minorEastAsia" w:cs="Times New Roman"/>
        </w:rPr>
        <w:t xml:space="preserve">Une fois inscrit, les éléments suivants seront visibles pour toute personne consultant le site : </w:t>
      </w:r>
    </w:p>
    <w:p w14:paraId="21D90290" w14:textId="77777777" w:rsidR="004922E7" w:rsidRPr="000B00EA" w:rsidRDefault="00E7750D">
      <w:pPr>
        <w:pStyle w:val="06aListepuces1"/>
        <w:rPr>
          <w:sz w:val="21"/>
          <w:szCs w:val="21"/>
        </w:rPr>
      </w:pPr>
      <w:r w:rsidRPr="002D5190">
        <w:rPr>
          <w:rFonts w:eastAsiaTheme="minorEastAsia"/>
          <w:sz w:val="21"/>
          <w:szCs w:val="21"/>
        </w:rPr>
        <w:t>nom et prénom ;</w:t>
      </w:r>
    </w:p>
    <w:p w14:paraId="1D4425C2" w14:textId="77777777" w:rsidR="004922E7" w:rsidRPr="000B00EA" w:rsidRDefault="00E7750D">
      <w:pPr>
        <w:pStyle w:val="06aListepuces1"/>
        <w:rPr>
          <w:sz w:val="21"/>
          <w:szCs w:val="21"/>
        </w:rPr>
      </w:pPr>
      <w:r w:rsidRPr="002D5190">
        <w:rPr>
          <w:rFonts w:eastAsiaTheme="minorEastAsia"/>
          <w:sz w:val="21"/>
          <w:szCs w:val="21"/>
        </w:rPr>
        <w:t>email (protection contre les spams) ;</w:t>
      </w:r>
    </w:p>
    <w:p w14:paraId="5A6935FA" w14:textId="77777777" w:rsidR="004922E7" w:rsidRPr="000B00EA" w:rsidRDefault="00E7750D">
      <w:pPr>
        <w:pStyle w:val="06aListepuces1"/>
        <w:rPr>
          <w:sz w:val="21"/>
          <w:szCs w:val="21"/>
        </w:rPr>
      </w:pPr>
      <w:r w:rsidRPr="002D5190">
        <w:rPr>
          <w:rFonts w:eastAsiaTheme="minorEastAsia"/>
          <w:sz w:val="21"/>
          <w:szCs w:val="21"/>
        </w:rPr>
        <w:t>université de rattachement ;</w:t>
      </w:r>
    </w:p>
    <w:p w14:paraId="1148A1FF" w14:textId="77777777" w:rsidR="004922E7" w:rsidRPr="000B00EA" w:rsidRDefault="00E7750D">
      <w:pPr>
        <w:pStyle w:val="06aListepuces1"/>
        <w:rPr>
          <w:sz w:val="21"/>
          <w:szCs w:val="21"/>
        </w:rPr>
      </w:pPr>
      <w:r w:rsidRPr="002D5190">
        <w:rPr>
          <w:rFonts w:eastAsiaTheme="minorEastAsia"/>
          <w:sz w:val="21"/>
          <w:szCs w:val="21"/>
        </w:rPr>
        <w:t>thème de la thèse ;</w:t>
      </w:r>
    </w:p>
    <w:p w14:paraId="2A7B75E0" w14:textId="77777777" w:rsidR="004922E7" w:rsidRPr="000B00EA" w:rsidRDefault="00E7750D">
      <w:pPr>
        <w:pStyle w:val="06aListepuces1"/>
        <w:rPr>
          <w:sz w:val="21"/>
          <w:szCs w:val="21"/>
        </w:rPr>
      </w:pPr>
      <w:r w:rsidRPr="002D5190">
        <w:rPr>
          <w:rFonts w:eastAsiaTheme="minorEastAsia"/>
          <w:sz w:val="21"/>
          <w:szCs w:val="21"/>
        </w:rPr>
        <w:t>directrice(s) ou directeur(s) de thèse ;</w:t>
      </w:r>
    </w:p>
    <w:p w14:paraId="5D65DBBA" w14:textId="77777777" w:rsidR="004922E7" w:rsidRPr="000B00EA" w:rsidRDefault="00E7750D">
      <w:pPr>
        <w:pStyle w:val="06aListepuces1"/>
        <w:rPr>
          <w:sz w:val="21"/>
          <w:szCs w:val="21"/>
        </w:rPr>
      </w:pPr>
      <w:r w:rsidRPr="002D5190">
        <w:rPr>
          <w:rFonts w:eastAsiaTheme="minorEastAsia"/>
          <w:sz w:val="21"/>
          <w:szCs w:val="21"/>
        </w:rPr>
        <w:t>résumé de la thèse ;</w:t>
      </w:r>
    </w:p>
    <w:p w14:paraId="27AB681B" w14:textId="77777777" w:rsidR="004922E7" w:rsidRPr="000B00EA" w:rsidRDefault="00E7750D">
      <w:pPr>
        <w:pStyle w:val="06aListepuces1"/>
        <w:rPr>
          <w:sz w:val="21"/>
          <w:szCs w:val="21"/>
        </w:rPr>
      </w:pPr>
      <w:r w:rsidRPr="002D5190">
        <w:rPr>
          <w:rFonts w:eastAsiaTheme="minorEastAsia"/>
          <w:sz w:val="21"/>
          <w:szCs w:val="21"/>
        </w:rPr>
        <w:t>état de la thèse (au début, au milieu, à la fin ou terminé).</w:t>
      </w:r>
    </w:p>
    <w:p w14:paraId="75C59F1C" w14:textId="77777777" w:rsidR="004922E7" w:rsidRPr="000B00EA" w:rsidRDefault="004922E7">
      <w:pPr>
        <w:pStyle w:val="06aListepuces1"/>
        <w:numPr>
          <w:ilvl w:val="0"/>
          <w:numId w:val="0"/>
        </w:numPr>
        <w:ind w:left="640" w:hanging="320"/>
      </w:pPr>
    </w:p>
    <w:p w14:paraId="3975E411" w14:textId="77777777" w:rsidR="004922E7" w:rsidRPr="000B00EA" w:rsidRDefault="00E7750D">
      <w:pPr>
        <w:pStyle w:val="01aCorpsdetexte"/>
        <w:rPr>
          <w:rFonts w:cs="Times New Roman"/>
        </w:rPr>
      </w:pPr>
      <w:r w:rsidRPr="002D5190">
        <w:rPr>
          <w:rFonts w:eastAsiaTheme="minorEastAsia" w:cs="Times New Roman"/>
        </w:rPr>
        <w:t>Il est vivement conseillé de s’inscrire au sein du programme de la CUSO, au moins pour que son projet de thèse soit visible et pour contacter un·e autre doctorant·e pour échanger sur les sujets de recherche respectifs.</w:t>
      </w:r>
    </w:p>
    <w:p w14:paraId="7ABB336B" w14:textId="77777777" w:rsidR="004922E7" w:rsidRPr="000B00EA" w:rsidRDefault="00E7750D">
      <w:pPr>
        <w:pStyle w:val="03eTitre3-A"/>
        <w:rPr>
          <w:rFonts w:cs="Times New Roman"/>
        </w:rPr>
      </w:pPr>
      <w:bookmarkStart w:id="109" w:name="_Toc161060324"/>
      <w:r w:rsidRPr="002D5190">
        <w:rPr>
          <w:rFonts w:eastAsiaTheme="minorEastAsia" w:cs="Times New Roman"/>
        </w:rPr>
        <w:t>Programme transversal de développement des compétences génériques</w:t>
      </w:r>
      <w:bookmarkEnd w:id="109"/>
    </w:p>
    <w:p w14:paraId="7AB08881" w14:textId="77777777" w:rsidR="004922E7" w:rsidRPr="000B00EA" w:rsidRDefault="004922E7">
      <w:pPr>
        <w:pStyle w:val="01cNumrotationdeparagrapheenmarge"/>
        <w:framePr w:wrap="around"/>
        <w:rPr>
          <w:lang w:eastAsia="en-US"/>
        </w:rPr>
      </w:pPr>
    </w:p>
    <w:p w14:paraId="6171A7C9" w14:textId="77777777" w:rsidR="004922E7" w:rsidRPr="000B00EA" w:rsidRDefault="00E7750D">
      <w:pPr>
        <w:pStyle w:val="01aCorpsdetexte"/>
        <w:rPr>
          <w:rFonts w:cs="Times New Roman"/>
        </w:rPr>
      </w:pPr>
      <w:r w:rsidRPr="002D5190">
        <w:rPr>
          <w:rFonts w:eastAsiaTheme="minorEastAsia" w:cs="Times New Roman"/>
        </w:rPr>
        <w:t>En plus du programme doctoral en droit, existe également le programme transversal de la CUSO</w:t>
      </w:r>
      <w:r w:rsidRPr="002D5190">
        <w:rPr>
          <w:rStyle w:val="Appelnotedebasdep"/>
          <w:rFonts w:eastAsiaTheme="minorEastAsia" w:cs="Times New Roman"/>
        </w:rPr>
        <w:footnoteReference w:id="136"/>
      </w:r>
      <w:r w:rsidRPr="002D5190">
        <w:rPr>
          <w:rFonts w:eastAsiaTheme="minorEastAsia" w:cs="Times New Roman"/>
        </w:rPr>
        <w:t>. Il s'adresse aux doctorant·e·s inscrit·e·s dans l'un des programmes doctoraux de la CUSO et propose divers ateliers pour développer certaines compétences transférables, essentielles pour le parcours de doctorant·e, mais surtout pour préparer l’intégration dans le monde professionnel.</w:t>
      </w:r>
    </w:p>
    <w:p w14:paraId="5F4BF324" w14:textId="77777777" w:rsidR="004922E7" w:rsidRPr="000B00EA" w:rsidRDefault="00E7750D">
      <w:pPr>
        <w:pStyle w:val="03dTitre2-I"/>
        <w:rPr>
          <w:rFonts w:cs="Times New Roman"/>
          <w:i/>
        </w:rPr>
      </w:pPr>
      <w:bookmarkStart w:id="110" w:name="_Toc161060325"/>
      <w:r w:rsidRPr="002D5190">
        <w:rPr>
          <w:rFonts w:eastAsiaTheme="minorEastAsia" w:cs="Times New Roman"/>
          <w:i/>
        </w:rPr>
        <w:t>Graduate</w:t>
      </w:r>
      <w:r w:rsidRPr="002D5190">
        <w:rPr>
          <w:rFonts w:eastAsiaTheme="minorEastAsia" w:cs="Times New Roman"/>
        </w:rPr>
        <w:t xml:space="preserve"> </w:t>
      </w:r>
      <w:r w:rsidRPr="002D5190">
        <w:rPr>
          <w:rFonts w:eastAsiaTheme="minorEastAsia" w:cs="Times New Roman"/>
          <w:i/>
        </w:rPr>
        <w:t>Campus</w:t>
      </w:r>
      <w:bookmarkEnd w:id="110"/>
    </w:p>
    <w:p w14:paraId="7FBBA53C" w14:textId="77777777" w:rsidR="004922E7" w:rsidRPr="000B00EA" w:rsidRDefault="004922E7">
      <w:pPr>
        <w:pStyle w:val="01cNumrotationdeparagrapheenmarge"/>
        <w:framePr w:wrap="around"/>
        <w:rPr>
          <w:lang w:eastAsia="en-US"/>
        </w:rPr>
      </w:pPr>
      <w:bookmarkStart w:id="111" w:name="_Ref66441701"/>
      <w:bookmarkStart w:id="112" w:name="_Ref117950305"/>
      <w:bookmarkEnd w:id="111"/>
    </w:p>
    <w:bookmarkEnd w:id="112"/>
    <w:p w14:paraId="5CBEE3FC" w14:textId="77777777" w:rsidR="004922E7" w:rsidRPr="000B00EA" w:rsidRDefault="00E7750D">
      <w:pPr>
        <w:pStyle w:val="01aCorpsdetexte"/>
        <w:rPr>
          <w:rFonts w:cs="Times New Roman"/>
        </w:rPr>
      </w:pPr>
      <w:r w:rsidRPr="002D5190">
        <w:rPr>
          <w:rFonts w:eastAsiaTheme="minorEastAsia" w:cs="Times New Roman"/>
        </w:rPr>
        <w:t xml:space="preserve">Le </w:t>
      </w:r>
      <w:r w:rsidRPr="002D5190">
        <w:rPr>
          <w:rFonts w:eastAsiaTheme="minorEastAsia" w:cs="Times New Roman"/>
          <w:i/>
        </w:rPr>
        <w:t>Graduate Campus</w:t>
      </w:r>
      <w:r w:rsidRPr="002D5190">
        <w:rPr>
          <w:rStyle w:val="Appelnotedebasdep"/>
          <w:rFonts w:eastAsiaTheme="minorEastAsia" w:cs="Times New Roman"/>
        </w:rPr>
        <w:footnoteReference w:id="137"/>
      </w:r>
      <w:r w:rsidRPr="002D5190">
        <w:rPr>
          <w:rFonts w:eastAsiaTheme="minorEastAsia" w:cs="Times New Roman"/>
        </w:rPr>
        <w:t xml:space="preserve"> est une unité fonctionnelle de la Direction de l’UNIL. Il a pour mission d’informer et soutenir chaque doctorant·e et postdoctorant·e, pour l’aider à réaliser ses objectifs personnels à l’UNIL, le tout en prévision d’une carrière réussie. Les profils personnels, professionnels et scientifiques sont à ce stade déjà suffisamment spécialisés et pointus pour nécessiter des conseils personnalisés, tout en tirant parti des aspects transversaux et des étapes et questionnements par lesquelles chacun·e passe. Le </w:t>
      </w:r>
      <w:r w:rsidRPr="002D5190">
        <w:rPr>
          <w:rFonts w:eastAsiaTheme="minorEastAsia" w:cs="Times New Roman"/>
          <w:i/>
        </w:rPr>
        <w:t>Graduate Campus</w:t>
      </w:r>
      <w:r w:rsidRPr="002D5190">
        <w:rPr>
          <w:rFonts w:eastAsiaTheme="minorEastAsia" w:cs="Times New Roman"/>
        </w:rPr>
        <w:t xml:space="preserve"> organise semestriellement des ateliers spécifiquement pensés pour les doctorant·e·s et post-doctorant·e·s de toutes les facultés de l'UNIL. Pour y </w:t>
      </w:r>
      <w:r w:rsidRPr="002D5190">
        <w:rPr>
          <w:rFonts w:eastAsiaTheme="minorEastAsia" w:cs="Times New Roman"/>
        </w:rPr>
        <w:lastRenderedPageBreak/>
        <w:t>participer, il faut s’inscrire sur le site, où se trouve également la liste des activités proposées</w:t>
      </w:r>
      <w:r w:rsidRPr="002D5190">
        <w:rPr>
          <w:rStyle w:val="Appelnotedebasdep"/>
          <w:rFonts w:eastAsiaTheme="minorEastAsia" w:cs="Times New Roman"/>
        </w:rPr>
        <w:footnoteReference w:id="138"/>
      </w:r>
      <w:r w:rsidRPr="002D5190">
        <w:rPr>
          <w:rFonts w:eastAsiaTheme="minorEastAsia" w:cs="Times New Roman"/>
        </w:rPr>
        <w:t>.</w:t>
      </w:r>
    </w:p>
    <w:p w14:paraId="50EACCC2" w14:textId="77777777" w:rsidR="004922E7" w:rsidRPr="000B00EA" w:rsidRDefault="00E7750D">
      <w:pPr>
        <w:pStyle w:val="03dTitre2-I"/>
        <w:rPr>
          <w:rFonts w:cs="Times New Roman"/>
        </w:rPr>
      </w:pPr>
      <w:bookmarkStart w:id="113" w:name="_Toc161060326"/>
      <w:r w:rsidRPr="002D5190">
        <w:rPr>
          <w:rFonts w:eastAsiaTheme="minorEastAsia" w:cs="Times New Roman"/>
        </w:rPr>
        <w:t>Formation continue UNIL-EPFL</w:t>
      </w:r>
      <w:bookmarkEnd w:id="113"/>
    </w:p>
    <w:p w14:paraId="5ABE088A" w14:textId="77777777" w:rsidR="004922E7" w:rsidRPr="000B00EA" w:rsidRDefault="004922E7">
      <w:pPr>
        <w:pStyle w:val="01cNumrotationdeparagrapheenmarge"/>
        <w:framePr w:wrap="around"/>
        <w:rPr>
          <w:lang w:eastAsia="en-US"/>
        </w:rPr>
      </w:pPr>
    </w:p>
    <w:p w14:paraId="475A7CB6" w14:textId="77777777" w:rsidR="004922E7" w:rsidRPr="000B00EA" w:rsidRDefault="00E7750D">
      <w:pPr>
        <w:pStyle w:val="01aCorpsdetexte"/>
        <w:rPr>
          <w:rFonts w:cs="Times New Roman"/>
        </w:rPr>
      </w:pPr>
      <w:r w:rsidRPr="002D5190">
        <w:rPr>
          <w:rFonts w:eastAsiaTheme="minorEastAsia" w:cs="Times New Roman"/>
        </w:rPr>
        <w:t>La Formation Continue UNIL-EPFL regroupe les activités de formation continue de UNIL et de l’École Polytechnique Fédérale de Lausanne (EPFL)</w:t>
      </w:r>
      <w:r w:rsidRPr="002D5190">
        <w:rPr>
          <w:rStyle w:val="Appelnotedebasdep"/>
          <w:rFonts w:eastAsiaTheme="minorEastAsia" w:cs="Times New Roman"/>
        </w:rPr>
        <w:footnoteReference w:id="139"/>
      </w:r>
      <w:r w:rsidRPr="002D5190">
        <w:rPr>
          <w:rFonts w:eastAsiaTheme="minorEastAsia" w:cs="Times New Roman"/>
        </w:rPr>
        <w:t xml:space="preserve">. </w:t>
      </w:r>
    </w:p>
    <w:p w14:paraId="430A9DCA" w14:textId="77777777" w:rsidR="004922E7" w:rsidRPr="000B00EA" w:rsidRDefault="00E7750D">
      <w:pPr>
        <w:pStyle w:val="01aCorpsdetexte"/>
        <w:rPr>
          <w:rFonts w:cs="Times New Roman"/>
        </w:rPr>
      </w:pPr>
      <w:r w:rsidRPr="002D5190">
        <w:rPr>
          <w:rFonts w:eastAsiaTheme="minorEastAsia" w:cs="Times New Roman"/>
        </w:rPr>
        <w:t>Diverses formations sont proposées (CAS, DAS ou MAS) dans des domaines aussi variés que</w:t>
      </w:r>
      <w:r w:rsidRPr="002D5190">
        <w:rPr>
          <w:rStyle w:val="Appelnotedebasdep"/>
          <w:rFonts w:eastAsiaTheme="minorEastAsia" w:cs="Times New Roman"/>
        </w:rPr>
        <w:footnoteReference w:id="140"/>
      </w:r>
      <w:r w:rsidRPr="002D5190">
        <w:rPr>
          <w:rFonts w:eastAsiaTheme="minorEastAsia" w:cs="Times New Roman"/>
        </w:rPr>
        <w:t> :</w:t>
      </w:r>
    </w:p>
    <w:p w14:paraId="7EA8CC94" w14:textId="77777777" w:rsidR="004922E7" w:rsidRPr="000B00EA" w:rsidRDefault="00E7750D">
      <w:pPr>
        <w:pStyle w:val="06aListepuces1"/>
        <w:rPr>
          <w:sz w:val="21"/>
          <w:szCs w:val="21"/>
        </w:rPr>
      </w:pPr>
      <w:r w:rsidRPr="002D5190">
        <w:rPr>
          <w:rFonts w:eastAsiaTheme="minorEastAsia"/>
          <w:sz w:val="21"/>
          <w:szCs w:val="21"/>
        </w:rPr>
        <w:t>Gestion, Économie &amp; Droit ;</w:t>
      </w:r>
    </w:p>
    <w:p w14:paraId="2CBD5283" w14:textId="77777777" w:rsidR="004922E7" w:rsidRPr="000B00EA" w:rsidRDefault="00E7750D">
      <w:pPr>
        <w:pStyle w:val="06aListepuces1"/>
        <w:rPr>
          <w:sz w:val="21"/>
          <w:szCs w:val="21"/>
        </w:rPr>
      </w:pPr>
      <w:r w:rsidRPr="002D5190">
        <w:rPr>
          <w:rFonts w:eastAsiaTheme="minorEastAsia"/>
          <w:sz w:val="21"/>
          <w:szCs w:val="21"/>
        </w:rPr>
        <w:t>Administration publique ;</w:t>
      </w:r>
    </w:p>
    <w:p w14:paraId="76133218" w14:textId="77777777" w:rsidR="004922E7" w:rsidRPr="000B00EA" w:rsidRDefault="00E7750D">
      <w:pPr>
        <w:pStyle w:val="06aListepuces1"/>
        <w:rPr>
          <w:sz w:val="21"/>
          <w:szCs w:val="21"/>
        </w:rPr>
      </w:pPr>
      <w:r w:rsidRPr="002D5190">
        <w:rPr>
          <w:rFonts w:eastAsiaTheme="minorEastAsia"/>
          <w:sz w:val="21"/>
          <w:szCs w:val="21"/>
        </w:rPr>
        <w:t>Santé Social ;</w:t>
      </w:r>
    </w:p>
    <w:p w14:paraId="5975BFFF" w14:textId="77777777" w:rsidR="004922E7" w:rsidRPr="000B00EA" w:rsidRDefault="00E7750D">
      <w:pPr>
        <w:pStyle w:val="06aListepuces1"/>
        <w:rPr>
          <w:sz w:val="21"/>
          <w:szCs w:val="21"/>
        </w:rPr>
      </w:pPr>
      <w:r w:rsidRPr="002D5190">
        <w:rPr>
          <w:rFonts w:eastAsiaTheme="minorEastAsia"/>
          <w:sz w:val="21"/>
          <w:szCs w:val="21"/>
        </w:rPr>
        <w:t>Science &amp; Technique ;</w:t>
      </w:r>
    </w:p>
    <w:p w14:paraId="6B88D010" w14:textId="7F33C5C5" w:rsidR="00446A53" w:rsidRPr="0074436B" w:rsidRDefault="00E7750D" w:rsidP="00446A53">
      <w:pPr>
        <w:pStyle w:val="06aListepuces1"/>
        <w:rPr>
          <w:sz w:val="21"/>
          <w:szCs w:val="21"/>
        </w:rPr>
      </w:pPr>
      <w:r w:rsidRPr="002D5190">
        <w:rPr>
          <w:rFonts w:eastAsiaTheme="minorEastAsia"/>
          <w:sz w:val="21"/>
          <w:szCs w:val="21"/>
        </w:rPr>
        <w:t>Sciences humaines.</w:t>
      </w:r>
    </w:p>
    <w:p w14:paraId="0C1C7448" w14:textId="50400DC4" w:rsidR="00446A53" w:rsidRDefault="007B4AE5" w:rsidP="00446A53">
      <w:pPr>
        <w:pStyle w:val="03dTitre2-I"/>
      </w:pPr>
      <w:bookmarkStart w:id="114" w:name="_Toc161060327"/>
      <w:r>
        <w:t>Programme REGARD</w:t>
      </w:r>
      <w:r w:rsidR="005945A8">
        <w:t xml:space="preserve"> et programme de mentoring</w:t>
      </w:r>
      <w:bookmarkEnd w:id="114"/>
    </w:p>
    <w:p w14:paraId="7726CC02" w14:textId="77777777" w:rsidR="00C16D5B" w:rsidRPr="00C16D5B" w:rsidRDefault="00C16D5B" w:rsidP="00C16D5B">
      <w:pPr>
        <w:pStyle w:val="01cNumrotationdeparagrapheenmarge"/>
        <w:framePr w:wrap="around"/>
        <w:rPr>
          <w:rFonts w:eastAsiaTheme="minorEastAsia"/>
          <w:lang w:eastAsia="en-US"/>
        </w:rPr>
      </w:pPr>
    </w:p>
    <w:p w14:paraId="77F39AC2" w14:textId="72E442A1" w:rsidR="005F1159" w:rsidRPr="00AF08B6" w:rsidRDefault="003C7888" w:rsidP="003C7888">
      <w:pPr>
        <w:tabs>
          <w:tab w:val="left" w:pos="692"/>
        </w:tabs>
        <w:jc w:val="both"/>
        <w:rPr>
          <w:sz w:val="21"/>
          <w:szCs w:val="21"/>
        </w:rPr>
      </w:pPr>
      <w:r w:rsidRPr="00AF08B6">
        <w:rPr>
          <w:sz w:val="21"/>
          <w:szCs w:val="21"/>
        </w:rPr>
        <w:t xml:space="preserve">Les ateliers du programme REGARD offrent des outils pour la gestion des carrières académiques et pour développer des compétences transversales. La plupart des ateliers </w:t>
      </w:r>
      <w:r w:rsidR="005945A8" w:rsidRPr="00AF08B6">
        <w:rPr>
          <w:sz w:val="21"/>
          <w:szCs w:val="21"/>
        </w:rPr>
        <w:t>sont</w:t>
      </w:r>
      <w:r w:rsidRPr="00AF08B6">
        <w:rPr>
          <w:sz w:val="21"/>
          <w:szCs w:val="21"/>
        </w:rPr>
        <w:t xml:space="preserve"> réservé</w:t>
      </w:r>
      <w:r w:rsidR="005945A8" w:rsidRPr="00AF08B6">
        <w:rPr>
          <w:sz w:val="21"/>
          <w:szCs w:val="21"/>
        </w:rPr>
        <w:t>s</w:t>
      </w:r>
      <w:r w:rsidRPr="00AF08B6">
        <w:rPr>
          <w:sz w:val="21"/>
          <w:szCs w:val="21"/>
        </w:rPr>
        <w:t xml:space="preserve"> aux femmes</w:t>
      </w:r>
      <w:r w:rsidR="005945A8" w:rsidRPr="00AF08B6">
        <w:rPr>
          <w:sz w:val="21"/>
          <w:szCs w:val="21"/>
        </w:rPr>
        <w:t>,</w:t>
      </w:r>
      <w:r w:rsidRPr="00AF08B6">
        <w:rPr>
          <w:sz w:val="21"/>
          <w:szCs w:val="21"/>
        </w:rPr>
        <w:t xml:space="preserve"> mais certains ateliers sont ouverts à un public mixte pour sensibiliser la communauté universitaire à la thématique de l'égalité de traitement entre les femmes et les hommes dans les carrières. Le Réseau romand de mentoring pour femmes offre un programme de mentorat s'adress</w:t>
      </w:r>
      <w:r w:rsidR="000A0F0F" w:rsidRPr="00AF08B6">
        <w:rPr>
          <w:sz w:val="21"/>
          <w:szCs w:val="21"/>
        </w:rPr>
        <w:t>ant</w:t>
      </w:r>
      <w:r w:rsidRPr="00AF08B6">
        <w:rPr>
          <w:sz w:val="21"/>
          <w:szCs w:val="21"/>
        </w:rPr>
        <w:t xml:space="preserve"> aux doctorantes avancées</w:t>
      </w:r>
      <w:r w:rsidR="00D3698F" w:rsidRPr="00AF08B6">
        <w:rPr>
          <w:rStyle w:val="Appelnotedebasdep"/>
          <w:sz w:val="21"/>
          <w:szCs w:val="21"/>
        </w:rPr>
        <w:footnoteReference w:id="141"/>
      </w:r>
      <w:r w:rsidRPr="00AF08B6">
        <w:rPr>
          <w:sz w:val="21"/>
          <w:szCs w:val="21"/>
        </w:rPr>
        <w:t>.</w:t>
      </w:r>
      <w:r w:rsidR="000A0F0F" w:rsidRPr="00AF08B6">
        <w:rPr>
          <w:sz w:val="21"/>
          <w:szCs w:val="21"/>
        </w:rPr>
        <w:t xml:space="preserve"> </w:t>
      </w:r>
    </w:p>
    <w:p w14:paraId="1BF9F0AE" w14:textId="55774E5F" w:rsidR="00C16D5B" w:rsidRDefault="002E0C5B" w:rsidP="002E0C5B">
      <w:pPr>
        <w:pStyle w:val="03dTitre2-I"/>
      </w:pPr>
      <w:bookmarkStart w:id="115" w:name="_Toc161060328"/>
      <w:r>
        <w:t>UNISCIENCES</w:t>
      </w:r>
      <w:bookmarkEnd w:id="115"/>
    </w:p>
    <w:p w14:paraId="5D0662C2" w14:textId="59079AEB" w:rsidR="002E0C5B" w:rsidRDefault="002E0C5B" w:rsidP="002E0C5B">
      <w:pPr>
        <w:pStyle w:val="01cNumrotationdeparagrapheenmarge"/>
        <w:framePr w:wrap="around"/>
        <w:rPr>
          <w:lang w:eastAsia="en-US"/>
        </w:rPr>
      </w:pPr>
    </w:p>
    <w:p w14:paraId="437710A1" w14:textId="316AAC91" w:rsidR="002E0C5B" w:rsidRPr="0062117C" w:rsidRDefault="009A1627" w:rsidP="005F1159">
      <w:pPr>
        <w:pStyle w:val="01aCorpsdetexte"/>
        <w:rPr>
          <w:sz w:val="18"/>
          <w:szCs w:val="20"/>
        </w:rPr>
      </w:pPr>
      <w:r w:rsidRPr="0062117C">
        <w:t xml:space="preserve">Unisciences est une base de données internet consultable </w:t>
      </w:r>
      <w:r w:rsidR="00163EDC" w:rsidRPr="0062117C">
        <w:t>en tout temps</w:t>
      </w:r>
      <w:r w:rsidRPr="0062117C">
        <w:t>.</w:t>
      </w:r>
      <w:r w:rsidR="00163EDC" w:rsidRPr="0062117C">
        <w:t xml:space="preserve">  </w:t>
      </w:r>
      <w:r w:rsidRPr="0062117C">
        <w:t xml:space="preserve">Vitrine de l'Université de Lausanne, fenêtre ouverte sur le monde, elle présente l'ensemble des unités de recherche, ainsi que les noms de tous les collaborateurs et collaboratrices scientifiques. </w:t>
      </w:r>
      <w:r w:rsidR="002E0C5B" w:rsidRPr="0062117C">
        <w:t>Unisciences permet aux assistant-e-s d’avoir un profile Internet bien indiqué (SEO) et visible</w:t>
      </w:r>
      <w:r w:rsidR="0004457B" w:rsidRPr="0062117C">
        <w:t>.</w:t>
      </w:r>
    </w:p>
    <w:p w14:paraId="49C5BEB7" w14:textId="0FCB0BB0" w:rsidR="002E0C5B" w:rsidRPr="0062117C" w:rsidRDefault="002E0C5B" w:rsidP="002E0C5B">
      <w:pPr>
        <w:pStyle w:val="01aCorpsdetexte"/>
      </w:pPr>
      <w:r w:rsidRPr="0062117C">
        <w:t>Les assistant-e-s peuvent auto-éditer leur page Unisciences (photo, CV, projets, prix, succès, intérêts de recherche</w:t>
      </w:r>
      <w:r w:rsidR="0004457B" w:rsidRPr="0062117C">
        <w:t>,</w:t>
      </w:r>
      <w:r w:rsidRPr="0062117C">
        <w:t xml:space="preserve"> etc</w:t>
      </w:r>
      <w:r w:rsidR="0004457B" w:rsidRPr="0062117C">
        <w:t>.</w:t>
      </w:r>
      <w:r w:rsidRPr="0062117C">
        <w:t xml:space="preserve">) </w:t>
      </w:r>
      <w:r w:rsidR="0004457B" w:rsidRPr="0062117C">
        <w:t xml:space="preserve">il est </w:t>
      </w:r>
      <w:r w:rsidRPr="0062117C">
        <w:t>vivement</w:t>
      </w:r>
      <w:r w:rsidR="00D67F19" w:rsidRPr="0062117C">
        <w:t xml:space="preserve"> recommandé</w:t>
      </w:r>
      <w:r w:rsidRPr="0062117C">
        <w:t xml:space="preserve">, surtout </w:t>
      </w:r>
      <w:r w:rsidRPr="0062117C">
        <w:lastRenderedPageBreak/>
        <w:t>vers la fin de la thèse</w:t>
      </w:r>
      <w:r w:rsidR="00726D9D" w:rsidRPr="0062117C">
        <w:t>, d’éditer un profil sur la plateforme</w:t>
      </w:r>
      <w:r w:rsidRPr="0062117C">
        <w:t>. Le profile reste</w:t>
      </w:r>
      <w:r w:rsidR="00726D9D" w:rsidRPr="0062117C">
        <w:t>ra</w:t>
      </w:r>
      <w:r w:rsidRPr="0062117C">
        <w:t xml:space="preserve"> à disposition dans l’archive </w:t>
      </w:r>
      <w:r w:rsidR="00726D9D" w:rsidRPr="0062117C">
        <w:t>lorsque le</w:t>
      </w:r>
      <w:r w:rsidR="005E043C" w:rsidRPr="0062117C">
        <w:t xml:space="preserve"> ou la</w:t>
      </w:r>
      <w:r w:rsidR="00726D9D" w:rsidRPr="0062117C">
        <w:t xml:space="preserve"> doctorant-e </w:t>
      </w:r>
      <w:r w:rsidRPr="0062117C">
        <w:t>postule,</w:t>
      </w:r>
      <w:r w:rsidR="005E043C" w:rsidRPr="0062117C">
        <w:t xml:space="preserve"> un profil associé à l’Université de Lausanne apparait en simple recherche Google</w:t>
      </w:r>
      <w:r w:rsidR="005E043C" w:rsidRPr="0062117C">
        <w:rPr>
          <w:rStyle w:val="Appelnotedebasdep"/>
        </w:rPr>
        <w:footnoteReference w:id="142"/>
      </w:r>
      <w:r w:rsidRPr="0062117C">
        <w:t xml:space="preserve">. </w:t>
      </w:r>
    </w:p>
    <w:p w14:paraId="2C8115A3" w14:textId="0E05CD63" w:rsidR="005F1159" w:rsidRDefault="00B52896" w:rsidP="005F1159">
      <w:pPr>
        <w:pStyle w:val="03dTitre2-I"/>
      </w:pPr>
      <w:bookmarkStart w:id="116" w:name="_Toc161060329"/>
      <w:r>
        <w:t>Relève académique</w:t>
      </w:r>
      <w:bookmarkEnd w:id="116"/>
    </w:p>
    <w:p w14:paraId="0FA4FCC0" w14:textId="4781048D" w:rsidR="00B52896" w:rsidRDefault="00B52896" w:rsidP="00B52896">
      <w:pPr>
        <w:pStyle w:val="01cNumrotationdeparagrapheenmarge"/>
        <w:framePr w:wrap="around"/>
        <w:rPr>
          <w:lang w:eastAsia="en-US"/>
        </w:rPr>
      </w:pPr>
    </w:p>
    <w:p w14:paraId="202C1CD9" w14:textId="2C8BA73D" w:rsidR="0012472B" w:rsidRDefault="00021F88" w:rsidP="00021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sz w:val="21"/>
          <w:szCs w:val="21"/>
          <w:lang w:eastAsia="en-US"/>
        </w:rPr>
      </w:pPr>
      <w:r w:rsidRPr="00021F88">
        <w:rPr>
          <w:rFonts w:eastAsiaTheme="minorHAnsi"/>
          <w:color w:val="000000"/>
          <w:sz w:val="21"/>
          <w:szCs w:val="21"/>
          <w:lang w:eastAsia="en-US"/>
        </w:rPr>
        <w:t>Le doctorat constitue la première étape d'une carrière académique.</w:t>
      </w:r>
      <w:r w:rsidR="00AA71BB">
        <w:rPr>
          <w:rFonts w:eastAsiaTheme="minorHAnsi"/>
          <w:color w:val="000000"/>
          <w:sz w:val="21"/>
          <w:szCs w:val="21"/>
          <w:lang w:eastAsia="en-US"/>
        </w:rPr>
        <w:t xml:space="preserve"> </w:t>
      </w:r>
      <w:r w:rsidRPr="00021F88">
        <w:rPr>
          <w:rFonts w:eastAsiaTheme="minorHAnsi"/>
          <w:color w:val="000000"/>
          <w:sz w:val="21"/>
          <w:szCs w:val="21"/>
          <w:lang w:eastAsia="en-US"/>
        </w:rPr>
        <w:t>Cependant, seule une partie des docteur-e-s exerce une activité professionnelle sur le long terme dans une Haute école universitaire.</w:t>
      </w:r>
      <w:r w:rsidR="00AA71BB">
        <w:rPr>
          <w:rFonts w:eastAsiaTheme="minorHAnsi"/>
          <w:color w:val="000000"/>
          <w:sz w:val="21"/>
          <w:szCs w:val="21"/>
          <w:lang w:eastAsia="en-US"/>
        </w:rPr>
        <w:t xml:space="preserve"> </w:t>
      </w:r>
      <w:r w:rsidRPr="00021F88">
        <w:rPr>
          <w:rFonts w:eastAsiaTheme="minorHAnsi"/>
          <w:color w:val="000000"/>
          <w:sz w:val="21"/>
          <w:szCs w:val="21"/>
          <w:lang w:eastAsia="en-US"/>
        </w:rPr>
        <w:t>Dans un contexte où la carrière académique devient de plus en plus exigeante et s'internationalise sans offrir de garantie à moyen ou long terme, de nombreux/ses doctorant-e-s s'interrogent quant à leur avenir professionnel et se demandent quelle est la meilleure voie : poursuivre dans le domaine de la recherche, se lancer dans une carrière académique et viser le professorat, ou quitter l'université avec un doctorat en poche ?</w:t>
      </w:r>
      <w:r w:rsidR="0012472B">
        <w:rPr>
          <w:rFonts w:eastAsiaTheme="minorHAnsi"/>
          <w:color w:val="000000"/>
          <w:sz w:val="21"/>
          <w:szCs w:val="21"/>
          <w:lang w:eastAsia="en-US"/>
        </w:rPr>
        <w:t xml:space="preserve"> </w:t>
      </w:r>
      <w:r w:rsidRPr="00021F88">
        <w:rPr>
          <w:rFonts w:eastAsiaTheme="minorHAnsi"/>
          <w:color w:val="000000"/>
          <w:sz w:val="21"/>
          <w:szCs w:val="21"/>
          <w:lang w:eastAsia="en-US"/>
        </w:rPr>
        <w:t>A l'heure du choix, le plaisir de faire de la recherche n'est plus l'unique critère et il est nécessaire de porter un regard sur les conditions qui régissent ces trajectoires.</w:t>
      </w:r>
      <w:r w:rsidR="0012472B">
        <w:rPr>
          <w:rFonts w:eastAsiaTheme="minorHAnsi"/>
          <w:color w:val="000000"/>
          <w:sz w:val="21"/>
          <w:szCs w:val="21"/>
          <w:lang w:eastAsia="en-US"/>
        </w:rPr>
        <w:t xml:space="preserve"> Le s</w:t>
      </w:r>
      <w:r w:rsidRPr="00021F88">
        <w:rPr>
          <w:rFonts w:eastAsiaTheme="minorHAnsi"/>
          <w:color w:val="000000"/>
          <w:sz w:val="21"/>
          <w:szCs w:val="21"/>
          <w:lang w:eastAsia="en-US"/>
        </w:rPr>
        <w:t>ite</w:t>
      </w:r>
      <w:r w:rsidR="0012472B">
        <w:rPr>
          <w:rFonts w:eastAsiaTheme="minorHAnsi"/>
          <w:color w:val="000000"/>
          <w:sz w:val="21"/>
          <w:szCs w:val="21"/>
          <w:lang w:eastAsia="en-US"/>
        </w:rPr>
        <w:t xml:space="preserve"> de la relève académique </w:t>
      </w:r>
      <w:r w:rsidRPr="00021F88">
        <w:rPr>
          <w:rFonts w:eastAsiaTheme="minorHAnsi"/>
          <w:color w:val="000000"/>
          <w:sz w:val="21"/>
          <w:szCs w:val="21"/>
          <w:lang w:eastAsia="en-US"/>
        </w:rPr>
        <w:t>se veut une aide pour les personnes qui arrivent au terme de leur doctorat, ou qui l'ont terminé, et qui cherchent des renseignements sur les possibilités de poursuivre leur trajectoire de chercheur-e, s'interrogent sur les conditions de ce parcours et/ou souhaitent avoir des pistes sur les parcours alternatifs possibles</w:t>
      </w:r>
      <w:r w:rsidR="0012472B">
        <w:rPr>
          <w:rStyle w:val="Appelnotedebasdep"/>
          <w:rFonts w:eastAsiaTheme="minorHAnsi"/>
          <w:color w:val="000000"/>
          <w:sz w:val="21"/>
          <w:szCs w:val="21"/>
          <w:lang w:eastAsia="en-US"/>
        </w:rPr>
        <w:footnoteReference w:id="143"/>
      </w:r>
      <w:r w:rsidRPr="00021F88">
        <w:rPr>
          <w:rFonts w:eastAsiaTheme="minorHAnsi"/>
          <w:color w:val="000000"/>
          <w:sz w:val="21"/>
          <w:szCs w:val="21"/>
          <w:lang w:eastAsia="en-US"/>
        </w:rPr>
        <w:t>.</w:t>
      </w:r>
      <w:r w:rsidR="005E1D77">
        <w:rPr>
          <w:rFonts w:eastAsiaTheme="minorHAnsi"/>
          <w:color w:val="000000"/>
          <w:sz w:val="21"/>
          <w:szCs w:val="21"/>
          <w:lang w:eastAsia="en-US"/>
        </w:rPr>
        <w:t xml:space="preserve"> Il est encouragé de discuter de ses souhaits de carrière académique avec son directeur ou sa directrice de thèse afin de recevoir </w:t>
      </w:r>
      <w:r w:rsidR="00447851">
        <w:rPr>
          <w:rFonts w:eastAsiaTheme="minorHAnsi"/>
          <w:color w:val="000000"/>
          <w:sz w:val="21"/>
          <w:szCs w:val="21"/>
          <w:lang w:eastAsia="en-US"/>
        </w:rPr>
        <w:t>des conseils personnalisés à cette fin.</w:t>
      </w:r>
    </w:p>
    <w:p w14:paraId="0B7809B2" w14:textId="3F119273" w:rsidR="00B52896" w:rsidRPr="0012472B" w:rsidRDefault="007243B0" w:rsidP="00021F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sz w:val="21"/>
          <w:szCs w:val="21"/>
          <w:lang w:eastAsia="en-US"/>
        </w:rPr>
      </w:pPr>
      <w:r w:rsidRPr="00AA71BB">
        <w:rPr>
          <w:rFonts w:eastAsiaTheme="minorHAnsi"/>
          <w:color w:val="000000"/>
          <w:sz w:val="21"/>
          <w:szCs w:val="21"/>
          <w:lang w:val="fr-FR" w:eastAsia="en-US"/>
        </w:rPr>
        <w:t xml:space="preserve"> </w:t>
      </w:r>
    </w:p>
    <w:p w14:paraId="1C8A4FC7" w14:textId="77777777" w:rsidR="002E0C5B" w:rsidRDefault="002E0C5B" w:rsidP="002E0C5B">
      <w:pPr>
        <w:pStyle w:val="01aCorpsdetexte"/>
      </w:pPr>
    </w:p>
    <w:p w14:paraId="15538E74" w14:textId="77475131" w:rsidR="00C16D5B" w:rsidRPr="00446A53" w:rsidRDefault="00C16D5B" w:rsidP="00C16D5B">
      <w:pPr>
        <w:tabs>
          <w:tab w:val="left" w:pos="692"/>
        </w:tabs>
        <w:sectPr w:rsidR="00C16D5B" w:rsidRPr="00446A53" w:rsidSect="0055114B">
          <w:pgSz w:w="8789" w:h="12758"/>
          <w:pgMar w:top="1191" w:right="1021" w:bottom="1021" w:left="1134" w:header="510" w:footer="510" w:gutter="0"/>
          <w:cols w:space="708"/>
          <w:titlePg/>
          <w:docGrid w:linePitch="360"/>
        </w:sectPr>
      </w:pPr>
    </w:p>
    <w:p w14:paraId="7BE495FA" w14:textId="77777777" w:rsidR="004922E7" w:rsidRPr="000B00EA" w:rsidRDefault="00E7750D">
      <w:pPr>
        <w:pStyle w:val="03cTitre1chapitres"/>
        <w:rPr>
          <w:rFonts w:cs="Times New Roman"/>
        </w:rPr>
      </w:pPr>
      <w:bookmarkStart w:id="117" w:name="_Toc161060330"/>
      <w:r w:rsidRPr="002D5190">
        <w:rPr>
          <w:rFonts w:eastAsiaTheme="minorEastAsia" w:cs="Times New Roman"/>
        </w:rPr>
        <w:lastRenderedPageBreak/>
        <w:t>Associations</w:t>
      </w:r>
      <w:bookmarkEnd w:id="117"/>
    </w:p>
    <w:p w14:paraId="0B5A8824" w14:textId="77777777" w:rsidR="004922E7" w:rsidRPr="000B00EA" w:rsidRDefault="00E7750D">
      <w:pPr>
        <w:pStyle w:val="03dTitre2-I"/>
        <w:rPr>
          <w:rFonts w:cs="Times New Roman"/>
        </w:rPr>
      </w:pPr>
      <w:bookmarkStart w:id="118" w:name="_Toc161060331"/>
      <w:r w:rsidRPr="002D5190">
        <w:rPr>
          <w:rFonts w:eastAsiaTheme="minorEastAsia" w:cs="Times New Roman"/>
        </w:rPr>
        <w:t>ACIDUL</w:t>
      </w:r>
      <w:bookmarkEnd w:id="118"/>
    </w:p>
    <w:p w14:paraId="2B258B58" w14:textId="77777777" w:rsidR="004922E7" w:rsidRPr="000B00EA" w:rsidRDefault="004922E7">
      <w:pPr>
        <w:pStyle w:val="01cNumrotationdeparagrapheenmarge"/>
        <w:framePr w:wrap="around"/>
        <w:rPr>
          <w:lang w:eastAsia="en-US"/>
        </w:rPr>
      </w:pPr>
    </w:p>
    <w:p w14:paraId="5A5F86A2" w14:textId="77777777" w:rsidR="004922E7" w:rsidRPr="000B00EA" w:rsidRDefault="00E7750D">
      <w:pPr>
        <w:pStyle w:val="01aCorpsdetexte"/>
        <w:rPr>
          <w:rFonts w:cs="Times New Roman"/>
        </w:rPr>
      </w:pPr>
      <w:r w:rsidRPr="002D5190">
        <w:rPr>
          <w:rFonts w:eastAsiaTheme="minorEastAsia" w:cs="Times New Roman"/>
        </w:rPr>
        <w:t>L’ACIDUL</w:t>
      </w:r>
      <w:r w:rsidRPr="002D5190">
        <w:rPr>
          <w:rStyle w:val="Appelnotedebasdep"/>
          <w:rFonts w:eastAsiaTheme="minorEastAsia" w:cs="Times New Roman"/>
        </w:rPr>
        <w:footnoteReference w:id="144"/>
      </w:r>
      <w:r w:rsidRPr="002D5190">
        <w:rPr>
          <w:rFonts w:eastAsiaTheme="minorEastAsia" w:cs="Times New Roman"/>
        </w:rPr>
        <w:t xml:space="preserve"> est l’association du corps intermédiaire de l’UNIL. Le but principal de l’association est de fédérer et de représenter les membres du corps intermédiaire et les doctorant·e·s de l’UNIL pour défendre leurs intérêts auprès des autorités universitaires et politiques.</w:t>
      </w:r>
    </w:p>
    <w:p w14:paraId="724ECB92" w14:textId="77777777" w:rsidR="004922E7" w:rsidRPr="000B00EA" w:rsidRDefault="004922E7">
      <w:pPr>
        <w:pStyle w:val="01cNumrotationdeparagrapheenmarge"/>
        <w:framePr w:wrap="around"/>
        <w:rPr>
          <w:lang w:eastAsia="en-US"/>
        </w:rPr>
      </w:pPr>
    </w:p>
    <w:p w14:paraId="53E489C3" w14:textId="77777777" w:rsidR="004922E7" w:rsidRPr="000B00EA" w:rsidRDefault="00E7750D">
      <w:pPr>
        <w:pStyle w:val="01aCorpsdetexte"/>
        <w:rPr>
          <w:rFonts w:cs="Times New Roman"/>
        </w:rPr>
      </w:pPr>
      <w:r w:rsidRPr="002D5190">
        <w:rPr>
          <w:rFonts w:eastAsiaTheme="minorEastAsia" w:cs="Times New Roman"/>
        </w:rPr>
        <w:t>Elle représente le corps intermédiaire et les doctorant·e·s auprès de la Direction de l’UNIL. Elle prend également en charge la gestion des représentations du corps intermédiaire dans les commissions par un système d’élection lors des Assemblées générales ordinaires (annuelles, après la rentrée de septembre).</w:t>
      </w:r>
    </w:p>
    <w:p w14:paraId="0185E312" w14:textId="77777777" w:rsidR="004922E7" w:rsidRPr="000B00EA" w:rsidRDefault="004922E7">
      <w:pPr>
        <w:pStyle w:val="01cNumrotationdeparagrapheenmarge"/>
        <w:framePr w:wrap="around"/>
        <w:rPr>
          <w:lang w:eastAsia="en-US"/>
        </w:rPr>
      </w:pPr>
    </w:p>
    <w:p w14:paraId="0864EC3B" w14:textId="77777777" w:rsidR="004922E7" w:rsidRPr="000B00EA" w:rsidRDefault="00E7750D">
      <w:pPr>
        <w:pStyle w:val="01aCorpsdetexte"/>
        <w:rPr>
          <w:rFonts w:cs="Times New Roman"/>
        </w:rPr>
      </w:pPr>
      <w:r w:rsidRPr="002D5190">
        <w:rPr>
          <w:rFonts w:eastAsiaTheme="minorEastAsia" w:cs="Times New Roman"/>
        </w:rPr>
        <w:t>Elle prend également en charge la gestion des représentations du corps intermédiaire dans les commissions et veille à une meilleure circulation de l’information vers et entre les membres du corps intermédiaire et les doctorant·e·s de l’UNIL.</w:t>
      </w:r>
    </w:p>
    <w:p w14:paraId="22C739E0" w14:textId="77777777" w:rsidR="004922E7" w:rsidRPr="000B00EA" w:rsidRDefault="004922E7">
      <w:pPr>
        <w:pStyle w:val="01cNumrotationdeparagrapheenmarge"/>
        <w:framePr w:wrap="around"/>
        <w:rPr>
          <w:lang w:eastAsia="en-US"/>
        </w:rPr>
      </w:pPr>
    </w:p>
    <w:p w14:paraId="50040C52" w14:textId="77777777" w:rsidR="004922E7" w:rsidRPr="000B00EA" w:rsidRDefault="00E7750D">
      <w:pPr>
        <w:pStyle w:val="01aCorpsdetexte"/>
        <w:rPr>
          <w:rFonts w:cs="Times New Roman"/>
        </w:rPr>
      </w:pPr>
      <w:r w:rsidRPr="002D5190">
        <w:rPr>
          <w:rFonts w:eastAsiaTheme="minorEastAsia" w:cs="Times New Roman"/>
        </w:rPr>
        <w:t xml:space="preserve">Enfin, elle répond à vos questions, vous assiste ou vous redirige vers les bonnes instances en cas de problème. </w:t>
      </w:r>
    </w:p>
    <w:p w14:paraId="465981FD" w14:textId="77777777" w:rsidR="004922E7" w:rsidRPr="000B00EA" w:rsidRDefault="004922E7">
      <w:pPr>
        <w:pStyle w:val="01cNumrotationdeparagrapheenmarge"/>
        <w:framePr w:wrap="around"/>
        <w:rPr>
          <w:lang w:eastAsia="en-US"/>
        </w:rPr>
      </w:pPr>
    </w:p>
    <w:p w14:paraId="72DCA11F" w14:textId="77777777" w:rsidR="004922E7" w:rsidRPr="000B00EA" w:rsidRDefault="00E7750D">
      <w:pPr>
        <w:pStyle w:val="01aCorpsdetexte"/>
        <w:rPr>
          <w:rFonts w:cs="Times New Roman"/>
        </w:rPr>
      </w:pPr>
      <w:r w:rsidRPr="002D5190">
        <w:rPr>
          <w:rFonts w:eastAsiaTheme="minorEastAsia" w:cs="Times New Roman"/>
        </w:rPr>
        <w:t>L’ACIDUL gère également le Fonds de Solidarité des Doctorant·e·s (FSD) qui fournit une aide ponctuelle aux doctorant·e·s de l’Université de Lausanne en cas de difficultés financières temporaires. Le FSD ne se substitue en aucun cas aux organismes de financement ordinaires.</w:t>
      </w:r>
    </w:p>
    <w:p w14:paraId="151E16C7" w14:textId="77777777" w:rsidR="004922E7" w:rsidRPr="000B00EA" w:rsidRDefault="00E7750D">
      <w:pPr>
        <w:pStyle w:val="03dTitre2-I"/>
        <w:rPr>
          <w:rFonts w:cs="Times New Roman"/>
        </w:rPr>
      </w:pPr>
      <w:bookmarkStart w:id="119" w:name="_Toc161060332"/>
      <w:r w:rsidRPr="002D5190">
        <w:rPr>
          <w:rFonts w:eastAsiaTheme="minorEastAsia" w:cs="Times New Roman"/>
        </w:rPr>
        <w:t>ACILEX</w:t>
      </w:r>
      <w:bookmarkEnd w:id="119"/>
    </w:p>
    <w:p w14:paraId="3E5C9527" w14:textId="77777777" w:rsidR="004922E7" w:rsidRPr="000B00EA" w:rsidRDefault="004922E7">
      <w:pPr>
        <w:pStyle w:val="01cNumrotationdeparagrapheenmarge"/>
        <w:framePr w:wrap="around"/>
        <w:rPr>
          <w:lang w:eastAsia="en-US"/>
        </w:rPr>
      </w:pPr>
    </w:p>
    <w:p w14:paraId="00D2D03D" w14:textId="77777777" w:rsidR="004922E7" w:rsidRPr="000B00EA" w:rsidRDefault="00E7750D">
      <w:pPr>
        <w:pStyle w:val="01aCorpsdetexte"/>
        <w:rPr>
          <w:rFonts w:cs="Times New Roman"/>
        </w:rPr>
      </w:pPr>
      <w:r w:rsidRPr="002D5190">
        <w:rPr>
          <w:rFonts w:eastAsiaTheme="minorEastAsia" w:cs="Times New Roman"/>
        </w:rPr>
        <w:t>L’association du corps intermédiaire et des doctorant·e·s en droit (ACILex)</w:t>
      </w:r>
      <w:r w:rsidRPr="002D5190">
        <w:rPr>
          <w:rStyle w:val="Appelnotedebasdep"/>
          <w:rFonts w:eastAsiaTheme="minorEastAsia" w:cs="Times New Roman"/>
        </w:rPr>
        <w:footnoteReference w:id="145"/>
      </w:r>
      <w:r w:rsidRPr="002D5190">
        <w:rPr>
          <w:rFonts w:eastAsiaTheme="minorEastAsia" w:cs="Times New Roman"/>
        </w:rPr>
        <w:t xml:space="preserve"> est l’association représentant les intérêts du corps intermédiaire de l’École de droit. Elle a pour buts notamment :</w:t>
      </w:r>
    </w:p>
    <w:p w14:paraId="2975657E" w14:textId="77777777" w:rsidR="004922E7" w:rsidRPr="000B00EA" w:rsidRDefault="00E7750D">
      <w:pPr>
        <w:pStyle w:val="06aListepuces1"/>
        <w:rPr>
          <w:sz w:val="21"/>
          <w:szCs w:val="21"/>
        </w:rPr>
      </w:pPr>
      <w:r w:rsidRPr="002D5190">
        <w:rPr>
          <w:rFonts w:eastAsiaTheme="minorEastAsia"/>
          <w:sz w:val="21"/>
          <w:szCs w:val="21"/>
        </w:rPr>
        <w:lastRenderedPageBreak/>
        <w:t>de coordonner l’action de ses membres dans tous les domaines qui peuvent les intéresser ;</w:t>
      </w:r>
    </w:p>
    <w:p w14:paraId="17C35EA4" w14:textId="77777777" w:rsidR="004922E7" w:rsidRPr="000B00EA" w:rsidRDefault="00E7750D">
      <w:pPr>
        <w:pStyle w:val="06aListepuces1"/>
        <w:rPr>
          <w:sz w:val="21"/>
          <w:szCs w:val="21"/>
        </w:rPr>
      </w:pPr>
      <w:r w:rsidRPr="002D5190">
        <w:rPr>
          <w:rFonts w:eastAsiaTheme="minorEastAsia"/>
          <w:sz w:val="21"/>
          <w:szCs w:val="21"/>
        </w:rPr>
        <w:t>de collaborer avec les autres associations qui traitent des problèmes universitaires ;</w:t>
      </w:r>
    </w:p>
    <w:p w14:paraId="3D127CD4" w14:textId="77777777" w:rsidR="004922E7" w:rsidRPr="000B00EA" w:rsidRDefault="00E7750D">
      <w:pPr>
        <w:pStyle w:val="06aListepuces1"/>
        <w:rPr>
          <w:sz w:val="21"/>
          <w:szCs w:val="21"/>
        </w:rPr>
      </w:pPr>
      <w:r w:rsidRPr="002D5190">
        <w:rPr>
          <w:rFonts w:eastAsiaTheme="minorEastAsia"/>
          <w:sz w:val="21"/>
          <w:szCs w:val="21"/>
        </w:rPr>
        <w:t>de faire valoir le point de vue du corps intermédiaire auprès des organes compétents ;</w:t>
      </w:r>
    </w:p>
    <w:p w14:paraId="094B988A" w14:textId="77777777" w:rsidR="004922E7" w:rsidRPr="000B00EA" w:rsidRDefault="00E7750D">
      <w:pPr>
        <w:pStyle w:val="06aListepuces1"/>
        <w:rPr>
          <w:sz w:val="21"/>
          <w:szCs w:val="21"/>
        </w:rPr>
      </w:pPr>
      <w:r w:rsidRPr="002D5190">
        <w:rPr>
          <w:rFonts w:eastAsiaTheme="minorEastAsia"/>
          <w:sz w:val="21"/>
          <w:szCs w:val="21"/>
        </w:rPr>
        <w:t>de défendre et de promouvoir les intérêts professionnels et matériels du corps intermédiaire ;</w:t>
      </w:r>
    </w:p>
    <w:p w14:paraId="342794E4" w14:textId="77777777" w:rsidR="004922E7" w:rsidRPr="000B00EA" w:rsidRDefault="00E7750D">
      <w:pPr>
        <w:pStyle w:val="06aListepuces1"/>
        <w:rPr>
          <w:sz w:val="21"/>
          <w:szCs w:val="21"/>
        </w:rPr>
      </w:pPr>
      <w:r w:rsidRPr="002D5190">
        <w:rPr>
          <w:rFonts w:eastAsiaTheme="minorEastAsia"/>
          <w:sz w:val="21"/>
          <w:szCs w:val="21"/>
        </w:rPr>
        <w:t>d’apporter son soutien à tout projet d’assistant</w:t>
      </w:r>
      <w:r w:rsidRPr="002D5190">
        <w:rPr>
          <w:rFonts w:eastAsiaTheme="minorEastAsia"/>
        </w:rPr>
        <w:t>·e·</w:t>
      </w:r>
      <w:r w:rsidRPr="002D5190">
        <w:rPr>
          <w:rFonts w:eastAsiaTheme="minorEastAsia"/>
          <w:sz w:val="21"/>
          <w:szCs w:val="21"/>
        </w:rPr>
        <w:t>s et doctorant</w:t>
      </w:r>
      <w:r w:rsidRPr="002D5190">
        <w:rPr>
          <w:rFonts w:eastAsiaTheme="minorEastAsia"/>
        </w:rPr>
        <w:t>·e·</w:t>
      </w:r>
      <w:r w:rsidRPr="002D5190">
        <w:rPr>
          <w:rFonts w:eastAsiaTheme="minorEastAsia"/>
          <w:sz w:val="21"/>
          <w:szCs w:val="21"/>
        </w:rPr>
        <w:t>s de l’École de Droit, visant à promouvoir les travaux académiques de celles-ci et ceux-ci, en particulier les thèses de doctorat ;</w:t>
      </w:r>
    </w:p>
    <w:p w14:paraId="6D87AF7D" w14:textId="77777777" w:rsidR="004922E7" w:rsidRPr="000B00EA" w:rsidRDefault="00E7750D">
      <w:pPr>
        <w:pStyle w:val="06aListepuces1"/>
        <w:rPr>
          <w:sz w:val="21"/>
          <w:szCs w:val="21"/>
        </w:rPr>
      </w:pPr>
      <w:r w:rsidRPr="002D5190">
        <w:rPr>
          <w:rFonts w:eastAsiaTheme="minorEastAsia"/>
          <w:sz w:val="21"/>
          <w:szCs w:val="21"/>
        </w:rPr>
        <w:t>de favoriser la cohésion entre les différents centres.</w:t>
      </w:r>
    </w:p>
    <w:p w14:paraId="09644540" w14:textId="77777777" w:rsidR="004922E7" w:rsidRPr="000B00EA" w:rsidRDefault="004922E7">
      <w:pPr>
        <w:pStyle w:val="06aListepuces1"/>
        <w:numPr>
          <w:ilvl w:val="0"/>
          <w:numId w:val="0"/>
        </w:numPr>
        <w:ind w:left="640" w:hanging="320"/>
      </w:pPr>
    </w:p>
    <w:p w14:paraId="66C15F05" w14:textId="77777777" w:rsidR="004922E7" w:rsidRPr="000B00EA" w:rsidRDefault="004922E7">
      <w:pPr>
        <w:pStyle w:val="01cNumrotationdeparagrapheenmarge"/>
        <w:framePr w:wrap="around"/>
        <w:rPr>
          <w:lang w:eastAsia="en-US"/>
        </w:rPr>
      </w:pPr>
    </w:p>
    <w:p w14:paraId="23673A8E" w14:textId="45E3CD91" w:rsidR="004922E7" w:rsidRPr="000B00EA" w:rsidRDefault="00E7750D">
      <w:pPr>
        <w:pStyle w:val="01aCorpsdetexte"/>
        <w:rPr>
          <w:rFonts w:cs="Times New Roman"/>
        </w:rPr>
      </w:pPr>
      <w:r w:rsidRPr="002D5190">
        <w:rPr>
          <w:rFonts w:eastAsiaTheme="minorEastAsia" w:cs="Times New Roman"/>
        </w:rPr>
        <w:t>L’ACILex est également chargé</w:t>
      </w:r>
      <w:r w:rsidR="00FD3AA7">
        <w:rPr>
          <w:rFonts w:eastAsiaTheme="minorEastAsia" w:cs="Times New Roman"/>
        </w:rPr>
        <w:t>e</w:t>
      </w:r>
      <w:r w:rsidRPr="002D5190">
        <w:rPr>
          <w:rFonts w:eastAsiaTheme="minorEastAsia" w:cs="Times New Roman"/>
        </w:rPr>
        <w:t xml:space="preserve"> d’organiser des événements pour les doctorant·e·s, tels que les midis-thèse ou les conférences doctorales.</w:t>
      </w:r>
    </w:p>
    <w:p w14:paraId="4A3E171A" w14:textId="7441332D" w:rsidR="004922E7" w:rsidRPr="000B00EA" w:rsidRDefault="008616A9">
      <w:pPr>
        <w:pStyle w:val="01aCorpsdetexte"/>
        <w:rPr>
          <w:rFonts w:cs="Times New Roman"/>
        </w:rPr>
        <w:sectPr w:rsidR="004922E7" w:rsidRPr="000B00EA" w:rsidSect="0055114B">
          <w:pgSz w:w="8789" w:h="12758"/>
          <w:pgMar w:top="1191" w:right="1021" w:bottom="1021" w:left="1134" w:header="510" w:footer="510" w:gutter="0"/>
          <w:cols w:space="708"/>
          <w:titlePg/>
          <w:docGrid w:linePitch="360"/>
        </w:sectPr>
      </w:pPr>
      <w:r w:rsidRPr="000B00EA">
        <w:rPr>
          <w:rFonts w:cs="Times New Roman"/>
        </w:rPr>
        <w:t>L’Association dispose d’un site internet, listant les événements à venir et donnant</w:t>
      </w:r>
      <w:r w:rsidR="00462643" w:rsidRPr="000B00EA">
        <w:rPr>
          <w:rFonts w:cs="Times New Roman"/>
        </w:rPr>
        <w:t xml:space="preserve"> </w:t>
      </w:r>
      <w:r w:rsidRPr="000B00EA">
        <w:rPr>
          <w:rFonts w:cs="Times New Roman"/>
        </w:rPr>
        <w:t xml:space="preserve">des informations utiles pour les doctorant-e-s. </w:t>
      </w:r>
    </w:p>
    <w:p w14:paraId="4B091F28" w14:textId="77777777" w:rsidR="004922E7" w:rsidRPr="000B00EA" w:rsidRDefault="00E7750D">
      <w:pPr>
        <w:pStyle w:val="03cTitre1chapitres"/>
        <w:rPr>
          <w:rFonts w:cs="Times New Roman"/>
        </w:rPr>
      </w:pPr>
      <w:r w:rsidRPr="002D5190">
        <w:rPr>
          <w:rFonts w:eastAsiaTheme="minorEastAsia" w:cs="Times New Roman"/>
        </w:rPr>
        <w:lastRenderedPageBreak/>
        <w:t> </w:t>
      </w:r>
      <w:bookmarkStart w:id="120" w:name="_Toc161060333"/>
      <w:r w:rsidRPr="002D5190">
        <w:rPr>
          <w:rFonts w:eastAsiaTheme="minorEastAsia" w:cs="Times New Roman"/>
        </w:rPr>
        <w:t>Divers</w:t>
      </w:r>
      <w:bookmarkEnd w:id="120"/>
    </w:p>
    <w:p w14:paraId="37FD0BC9" w14:textId="77777777" w:rsidR="004922E7" w:rsidRPr="000B00EA" w:rsidRDefault="00E7750D">
      <w:pPr>
        <w:pStyle w:val="03dTitre2-I"/>
        <w:rPr>
          <w:rFonts w:cs="Times New Roman"/>
        </w:rPr>
      </w:pPr>
      <w:bookmarkStart w:id="121" w:name="_Toc161060334"/>
      <w:r w:rsidRPr="002D5190">
        <w:rPr>
          <w:rFonts w:eastAsiaTheme="minorEastAsia" w:cs="Times New Roman"/>
        </w:rPr>
        <w:t>Rabais étudiant</w:t>
      </w:r>
      <w:bookmarkEnd w:id="121"/>
    </w:p>
    <w:p w14:paraId="01B9F816" w14:textId="77777777" w:rsidR="004922E7" w:rsidRPr="000B00EA" w:rsidRDefault="004922E7">
      <w:pPr>
        <w:pStyle w:val="01cNumrotationdeparagrapheenmarge"/>
        <w:framePr w:wrap="around"/>
        <w:rPr>
          <w:lang w:eastAsia="en-US"/>
        </w:rPr>
      </w:pPr>
    </w:p>
    <w:p w14:paraId="566F2434" w14:textId="77777777" w:rsidR="004922E7" w:rsidRPr="000B00EA" w:rsidRDefault="00E7750D">
      <w:pPr>
        <w:pStyle w:val="01aCorpsdetexte"/>
        <w:rPr>
          <w:rFonts w:cs="Times New Roman"/>
        </w:rPr>
      </w:pPr>
      <w:r w:rsidRPr="002D5190">
        <w:rPr>
          <w:rFonts w:eastAsiaTheme="minorEastAsia" w:cs="Times New Roman"/>
        </w:rPr>
        <w:t>En tant qu’étudiant·e·s, les doctorant·e·s bénéficient d’un rabais dans de nombreux endroits. Il faut tout d’abord mentionner les cafétérias du campus. Par ailleurs, il y a un rabais de 10% toute l’année dans la librairie Payot.</w:t>
      </w:r>
    </w:p>
    <w:p w14:paraId="00CCD249" w14:textId="77777777" w:rsidR="004922E7" w:rsidRPr="000B00EA" w:rsidRDefault="00E7750D">
      <w:pPr>
        <w:pStyle w:val="03dTitre2-I"/>
        <w:rPr>
          <w:rFonts w:cs="Times New Roman"/>
        </w:rPr>
      </w:pPr>
      <w:bookmarkStart w:id="122" w:name="_Toc161060335"/>
      <w:r w:rsidRPr="002D5190">
        <w:rPr>
          <w:rFonts w:eastAsiaTheme="minorEastAsia" w:cs="Times New Roman"/>
        </w:rPr>
        <w:t>Douches</w:t>
      </w:r>
      <w:bookmarkEnd w:id="122"/>
    </w:p>
    <w:p w14:paraId="4CABFA82" w14:textId="77777777" w:rsidR="004922E7" w:rsidRPr="000B00EA" w:rsidRDefault="004922E7">
      <w:pPr>
        <w:pStyle w:val="01cNumrotationdeparagrapheenmarge"/>
        <w:framePr w:wrap="around"/>
        <w:rPr>
          <w:lang w:eastAsia="en-US"/>
        </w:rPr>
      </w:pPr>
    </w:p>
    <w:p w14:paraId="7CB62BB5" w14:textId="7A57CE2D" w:rsidR="004922E7" w:rsidRDefault="00E7750D">
      <w:pPr>
        <w:pStyle w:val="01aCorpsdetexte"/>
        <w:rPr>
          <w:rFonts w:eastAsiaTheme="minorEastAsia" w:cs="Times New Roman"/>
        </w:rPr>
      </w:pPr>
      <w:r w:rsidRPr="002D5190">
        <w:rPr>
          <w:rFonts w:eastAsiaTheme="minorEastAsia" w:cs="Times New Roman"/>
        </w:rPr>
        <w:t>Il existe des douches sur le campus. Il y en a au sous-sol de l’Internef (niveau 0)</w:t>
      </w:r>
      <w:r w:rsidRPr="002D5190">
        <w:rPr>
          <w:rStyle w:val="Appelnotedebasdep"/>
          <w:rFonts w:eastAsiaTheme="minorEastAsia" w:cs="Times New Roman"/>
        </w:rPr>
        <w:footnoteReference w:id="146"/>
      </w:r>
      <w:r w:rsidRPr="002D5190">
        <w:rPr>
          <w:rFonts w:eastAsiaTheme="minorEastAsia" w:cs="Times New Roman"/>
        </w:rPr>
        <w:t>. Par ailleurs, il existe aussi des vestiaires avec douches dans le centre sportif, au bord du lac</w:t>
      </w:r>
      <w:r w:rsidRPr="002D5190">
        <w:rPr>
          <w:rStyle w:val="Appelnotedebasdep"/>
          <w:rFonts w:eastAsiaTheme="minorEastAsia" w:cs="Times New Roman"/>
        </w:rPr>
        <w:footnoteReference w:id="147"/>
      </w:r>
      <w:r w:rsidRPr="002D5190">
        <w:rPr>
          <w:rFonts w:eastAsiaTheme="minorEastAsia" w:cs="Times New Roman"/>
        </w:rPr>
        <w:t>.</w:t>
      </w:r>
    </w:p>
    <w:p w14:paraId="158D9FDE" w14:textId="037C3DBF" w:rsidR="002813BA" w:rsidRDefault="00CF169C" w:rsidP="002813BA">
      <w:pPr>
        <w:pStyle w:val="03dTitre2-I"/>
      </w:pPr>
      <w:bookmarkStart w:id="123" w:name="_Toc161060336"/>
      <w:r>
        <w:t>Locaux</w:t>
      </w:r>
      <w:r w:rsidR="002813BA">
        <w:t xml:space="preserve"> d’allaitement</w:t>
      </w:r>
      <w:bookmarkEnd w:id="123"/>
    </w:p>
    <w:p w14:paraId="7FAEDE53" w14:textId="7294203E" w:rsidR="002813BA" w:rsidRDefault="002813BA" w:rsidP="002813BA">
      <w:pPr>
        <w:pStyle w:val="01cNumrotationdeparagrapheenmarge"/>
        <w:framePr w:wrap="around"/>
        <w:rPr>
          <w:lang w:eastAsia="en-US"/>
        </w:rPr>
      </w:pPr>
    </w:p>
    <w:p w14:paraId="03298E29" w14:textId="0242A8E0" w:rsidR="00CF169C" w:rsidRPr="00CF169C" w:rsidRDefault="00CF169C" w:rsidP="009D2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sz w:val="21"/>
          <w:szCs w:val="22"/>
          <w:lang w:val="fr-FR" w:eastAsia="en-US"/>
        </w:rPr>
      </w:pPr>
      <w:r w:rsidRPr="00CF169C">
        <w:rPr>
          <w:rFonts w:eastAsiaTheme="minorEastAsia"/>
          <w:sz w:val="21"/>
          <w:szCs w:val="22"/>
          <w:lang w:val="fr-FR" w:eastAsia="en-US"/>
        </w:rPr>
        <w:t xml:space="preserve">Accueil Santé UNIL met à votre disposition plusieurs locaux équipés pour tirer du lait ou pour allaiter. </w:t>
      </w:r>
      <w:r w:rsidR="00C775FE">
        <w:rPr>
          <w:rFonts w:eastAsiaTheme="minorEastAsia"/>
          <w:sz w:val="21"/>
          <w:szCs w:val="22"/>
          <w:lang w:val="fr-FR" w:eastAsia="en-US"/>
        </w:rPr>
        <w:t>Notamment,</w:t>
      </w:r>
      <w:r w:rsidRPr="00CF169C">
        <w:rPr>
          <w:rFonts w:eastAsiaTheme="minorEastAsia"/>
          <w:sz w:val="21"/>
          <w:szCs w:val="22"/>
          <w:lang w:val="fr-FR" w:eastAsia="en-US"/>
        </w:rPr>
        <w:t xml:space="preserve"> un</w:t>
      </w:r>
      <w:r w:rsidR="00C775FE">
        <w:rPr>
          <w:rFonts w:eastAsiaTheme="minorEastAsia"/>
          <w:sz w:val="21"/>
          <w:szCs w:val="22"/>
          <w:lang w:val="fr-FR" w:eastAsia="en-US"/>
        </w:rPr>
        <w:t xml:space="preserve"> </w:t>
      </w:r>
      <w:r>
        <w:rPr>
          <w:rFonts w:eastAsiaTheme="minorEastAsia"/>
          <w:sz w:val="21"/>
          <w:szCs w:val="22"/>
          <w:lang w:val="fr-FR" w:eastAsia="en-US"/>
        </w:rPr>
        <w:t>en</w:t>
      </w:r>
      <w:r w:rsidRPr="00CF169C">
        <w:rPr>
          <w:rFonts w:eastAsiaTheme="minorEastAsia"/>
          <w:sz w:val="21"/>
          <w:szCs w:val="22"/>
          <w:lang w:val="fr-FR" w:eastAsia="en-US"/>
        </w:rPr>
        <w:t xml:space="preserve"> salle 147</w:t>
      </w:r>
      <w:r>
        <w:rPr>
          <w:rFonts w:eastAsiaTheme="minorEastAsia"/>
          <w:sz w:val="21"/>
          <w:szCs w:val="22"/>
          <w:lang w:val="fr-FR" w:eastAsia="en-US"/>
        </w:rPr>
        <w:t xml:space="preserve"> du bâtiment</w:t>
      </w:r>
      <w:r w:rsidRPr="00CF169C">
        <w:rPr>
          <w:rFonts w:eastAsiaTheme="minorEastAsia"/>
          <w:sz w:val="21"/>
          <w:szCs w:val="22"/>
          <w:lang w:val="fr-FR" w:eastAsia="en-US"/>
        </w:rPr>
        <w:t xml:space="preserve"> Internef</w:t>
      </w:r>
      <w:r w:rsidR="000E4233">
        <w:rPr>
          <w:rStyle w:val="Appelnotedebasdep"/>
          <w:rFonts w:eastAsiaTheme="minorEastAsia"/>
          <w:sz w:val="21"/>
          <w:szCs w:val="22"/>
          <w:lang w:val="fr-FR" w:eastAsia="en-US"/>
        </w:rPr>
        <w:footnoteReference w:id="148"/>
      </w:r>
      <w:r w:rsidRPr="00CF169C">
        <w:rPr>
          <w:rFonts w:eastAsiaTheme="minorEastAsia"/>
          <w:sz w:val="21"/>
          <w:szCs w:val="22"/>
          <w:lang w:val="fr-FR" w:eastAsia="en-US"/>
        </w:rPr>
        <w:t>.</w:t>
      </w:r>
    </w:p>
    <w:p w14:paraId="65B7215C" w14:textId="77777777" w:rsidR="004922E7" w:rsidRPr="000B00EA" w:rsidRDefault="00E7750D" w:rsidP="009D20C2">
      <w:pPr>
        <w:pStyle w:val="03dTitre2-I"/>
        <w:jc w:val="both"/>
        <w:rPr>
          <w:rFonts w:cs="Times New Roman"/>
        </w:rPr>
      </w:pPr>
      <w:bookmarkStart w:id="124" w:name="_Toc161060337"/>
      <w:r w:rsidRPr="002D5190">
        <w:rPr>
          <w:rFonts w:eastAsiaTheme="minorEastAsia" w:cs="Times New Roman"/>
        </w:rPr>
        <w:t>Restauration</w:t>
      </w:r>
      <w:bookmarkEnd w:id="124"/>
    </w:p>
    <w:p w14:paraId="3D87C0A1" w14:textId="77777777" w:rsidR="004922E7" w:rsidRPr="000B00EA" w:rsidRDefault="004922E7">
      <w:pPr>
        <w:pStyle w:val="01cNumrotationdeparagrapheenmarge"/>
        <w:framePr w:wrap="around"/>
        <w:rPr>
          <w:lang w:eastAsia="en-US"/>
        </w:rPr>
      </w:pPr>
    </w:p>
    <w:p w14:paraId="1BF5C425" w14:textId="77777777" w:rsidR="004922E7" w:rsidRPr="000B00EA" w:rsidRDefault="00E7750D">
      <w:pPr>
        <w:pStyle w:val="01aCorpsdetexte"/>
        <w:rPr>
          <w:rFonts w:cs="Times New Roman"/>
          <w:lang w:val="fr-CH"/>
        </w:rPr>
      </w:pPr>
      <w:r w:rsidRPr="002D5190">
        <w:rPr>
          <w:rFonts w:eastAsiaTheme="minorEastAsia" w:cs="Times New Roman"/>
          <w:lang w:val="fr-CH"/>
        </w:rPr>
        <w:t>Le campus a plusieurs lieux de restauration. Pour plus d’informations, nous renvoyons à la page internet topique</w:t>
      </w:r>
      <w:r w:rsidRPr="002D5190">
        <w:rPr>
          <w:rFonts w:eastAsiaTheme="minorEastAsia" w:cs="Times New Roman"/>
          <w:vertAlign w:val="superscript"/>
          <w:lang w:val="fr-CH"/>
        </w:rPr>
        <w:footnoteReference w:id="149"/>
      </w:r>
      <w:r w:rsidRPr="002D5190">
        <w:rPr>
          <w:rFonts w:eastAsiaTheme="minorEastAsia" w:cs="Times New Roman"/>
          <w:lang w:val="fr-CH"/>
        </w:rPr>
        <w:t>.</w:t>
      </w:r>
    </w:p>
    <w:p w14:paraId="4B080C81" w14:textId="77777777" w:rsidR="004922E7" w:rsidRPr="000B00EA" w:rsidRDefault="00E7750D">
      <w:pPr>
        <w:pStyle w:val="03eTitre3-A"/>
        <w:rPr>
          <w:rFonts w:cs="Times New Roman"/>
        </w:rPr>
      </w:pPr>
      <w:bookmarkStart w:id="125" w:name="_Toc161060338"/>
      <w:r w:rsidRPr="002D5190">
        <w:rPr>
          <w:rFonts w:eastAsiaTheme="minorEastAsia" w:cs="Times New Roman"/>
        </w:rPr>
        <w:lastRenderedPageBreak/>
        <w:t>Zelig</w:t>
      </w:r>
      <w:bookmarkEnd w:id="125"/>
    </w:p>
    <w:p w14:paraId="0ED489CE" w14:textId="77777777" w:rsidR="004922E7" w:rsidRPr="000B00EA" w:rsidRDefault="004922E7">
      <w:pPr>
        <w:pStyle w:val="01cNumrotationdeparagrapheenmarge"/>
        <w:framePr w:wrap="around"/>
        <w:rPr>
          <w:lang w:eastAsia="en-US"/>
        </w:rPr>
      </w:pPr>
    </w:p>
    <w:p w14:paraId="0AB76E9E" w14:textId="77777777" w:rsidR="004922E7" w:rsidRPr="000B00EA" w:rsidRDefault="00E7750D">
      <w:pPr>
        <w:pStyle w:val="01aCorpsdetexte"/>
        <w:rPr>
          <w:rFonts w:cs="Times New Roman"/>
        </w:rPr>
      </w:pPr>
      <w:r w:rsidRPr="002D5190">
        <w:rPr>
          <w:rFonts w:eastAsiaTheme="minorEastAsia" w:cs="Times New Roman"/>
        </w:rPr>
        <w:t>Zelig est le bar étudiant de l’UNIL</w:t>
      </w:r>
      <w:r w:rsidRPr="002D5190">
        <w:rPr>
          <w:rStyle w:val="Appelnotedebasdep"/>
          <w:rFonts w:eastAsiaTheme="minorEastAsia" w:cs="Times New Roman"/>
        </w:rPr>
        <w:footnoteReference w:id="150"/>
      </w:r>
      <w:r w:rsidRPr="002D5190">
        <w:rPr>
          <w:rFonts w:eastAsiaTheme="minorEastAsia" w:cs="Times New Roman"/>
        </w:rPr>
        <w:t>. Il se situe dans le bâtiment Geopolis. Il propose des boissons (notamment un large choix de bières) à des prix étudiants. C’est également un lieu de concert et d’autres activités culturelles.</w:t>
      </w:r>
    </w:p>
    <w:p w14:paraId="4778CEAF" w14:textId="77777777" w:rsidR="004922E7" w:rsidRPr="000B00EA" w:rsidRDefault="00E7750D">
      <w:pPr>
        <w:pStyle w:val="03eTitre3-A"/>
        <w:rPr>
          <w:rFonts w:cs="Times New Roman"/>
        </w:rPr>
      </w:pPr>
      <w:bookmarkStart w:id="126" w:name="_Toc161060339"/>
      <w:r w:rsidRPr="002D5190">
        <w:rPr>
          <w:rFonts w:eastAsiaTheme="minorEastAsia" w:cs="Times New Roman"/>
        </w:rPr>
        <w:t>Satellite</w:t>
      </w:r>
      <w:bookmarkEnd w:id="126"/>
    </w:p>
    <w:p w14:paraId="009DDF3A" w14:textId="77777777" w:rsidR="004922E7" w:rsidRPr="000B00EA" w:rsidRDefault="004922E7">
      <w:pPr>
        <w:pStyle w:val="01cNumrotationdeparagrapheenmarge"/>
        <w:framePr w:wrap="around"/>
        <w:rPr>
          <w:lang w:eastAsia="en-US"/>
        </w:rPr>
      </w:pPr>
    </w:p>
    <w:p w14:paraId="43896AC5" w14:textId="34D532AB" w:rsidR="004922E7" w:rsidRDefault="00E7750D">
      <w:pPr>
        <w:pStyle w:val="01aCorpsdetexte"/>
        <w:rPr>
          <w:rFonts w:eastAsiaTheme="minorEastAsia" w:cs="Times New Roman"/>
        </w:rPr>
      </w:pPr>
      <w:r w:rsidRPr="002D5190">
        <w:rPr>
          <w:rFonts w:eastAsiaTheme="minorEastAsia" w:cs="Times New Roman"/>
        </w:rPr>
        <w:t>Satellite est le bar étudiant de l’EPFL</w:t>
      </w:r>
      <w:r w:rsidRPr="002D5190">
        <w:rPr>
          <w:rStyle w:val="Appelnotedebasdep"/>
          <w:rFonts w:eastAsiaTheme="minorEastAsia" w:cs="Times New Roman"/>
        </w:rPr>
        <w:footnoteReference w:id="151"/>
      </w:r>
      <w:r w:rsidRPr="002D5190">
        <w:rPr>
          <w:rFonts w:eastAsiaTheme="minorEastAsia" w:cs="Times New Roman"/>
        </w:rPr>
        <w:t>. C’est comme Zelig, mais à la façon de l’EPFL.</w:t>
      </w:r>
    </w:p>
    <w:p w14:paraId="7231A085" w14:textId="728529F6" w:rsidR="009D20C2" w:rsidRDefault="009D20C2" w:rsidP="009D20C2">
      <w:pPr>
        <w:pStyle w:val="03eTitre3-A"/>
      </w:pPr>
      <w:bookmarkStart w:id="127" w:name="_Toc161060340"/>
      <w:r>
        <w:t>Le Perchoire</w:t>
      </w:r>
      <w:bookmarkEnd w:id="127"/>
    </w:p>
    <w:p w14:paraId="79A7C929" w14:textId="34DD2168" w:rsidR="00206EB5" w:rsidRDefault="00206EB5" w:rsidP="00206EB5">
      <w:pPr>
        <w:pStyle w:val="01cNumrotationdeparagrapheenmarge"/>
        <w:framePr w:wrap="around"/>
        <w:rPr>
          <w:lang w:eastAsia="en-US"/>
        </w:rPr>
      </w:pPr>
    </w:p>
    <w:p w14:paraId="225761D5" w14:textId="4EADD3D3" w:rsidR="00206EB5" w:rsidRPr="00206EB5" w:rsidRDefault="00206EB5" w:rsidP="00206EB5">
      <w:pPr>
        <w:pStyle w:val="01aCorpsdetexte"/>
      </w:pPr>
      <w:r w:rsidRPr="00206EB5">
        <w:t xml:space="preserve">Au 8ème étage, le Perchoir </w:t>
      </w:r>
      <w:r>
        <w:t>est</w:t>
      </w:r>
      <w:r w:rsidRPr="00206EB5">
        <w:t xml:space="preserve"> « Un intérieur au décor chaleureux &amp; cosy, un extérieur avec terrasse de plus de 250m</w:t>
      </w:r>
      <w:r w:rsidRPr="00206EB5">
        <w:rPr>
          <w:vertAlign w:val="superscript"/>
        </w:rPr>
        <w:t>2</w:t>
      </w:r>
      <w:r w:rsidRPr="00206EB5">
        <w:t>, parfaite pour décompresser, se ressourcer, partager des moments inoubliables</w:t>
      </w:r>
      <w:r w:rsidR="007A4C90">
        <w:t xml:space="preserve"> </w:t>
      </w:r>
      <w:r w:rsidRPr="00206EB5">
        <w:t>! Sans vous parler d’être un peu dans les arbres, un peu sur le ciel, avec vue panoramique des Alpes, du Jura et du Lac Léman</w:t>
      </w:r>
      <w:r w:rsidR="007A4C90">
        <w:t xml:space="preserve"> </w:t>
      </w:r>
      <w:r w:rsidRPr="00206EB5">
        <w:t>!</w:t>
      </w:r>
      <w:r w:rsidR="007A4C90">
        <w:t> »</w:t>
      </w:r>
      <w:r w:rsidR="007A4C90">
        <w:rPr>
          <w:rStyle w:val="Appelnotedebasdep"/>
        </w:rPr>
        <w:footnoteReference w:id="152"/>
      </w:r>
      <w:r w:rsidR="007A4C90">
        <w:t>.</w:t>
      </w:r>
    </w:p>
    <w:p w14:paraId="51710A8F" w14:textId="77777777" w:rsidR="004922E7" w:rsidRPr="000B00EA" w:rsidRDefault="00E7750D">
      <w:pPr>
        <w:pStyle w:val="03dTitre2-I"/>
        <w:rPr>
          <w:rFonts w:cs="Times New Roman"/>
        </w:rPr>
      </w:pPr>
      <w:bookmarkStart w:id="128" w:name="_Toc161060341"/>
      <w:r w:rsidRPr="002D5190">
        <w:rPr>
          <w:rFonts w:eastAsiaTheme="minorEastAsia" w:cs="Times New Roman"/>
        </w:rPr>
        <w:t>Centre de langues</w:t>
      </w:r>
      <w:bookmarkEnd w:id="128"/>
    </w:p>
    <w:p w14:paraId="78AEE643" w14:textId="77777777" w:rsidR="004922E7" w:rsidRPr="000B00EA" w:rsidRDefault="004922E7">
      <w:pPr>
        <w:pStyle w:val="01cNumrotationdeparagrapheenmarge"/>
        <w:framePr w:wrap="around"/>
        <w:rPr>
          <w:lang w:eastAsia="en-US"/>
        </w:rPr>
      </w:pPr>
    </w:p>
    <w:p w14:paraId="68C4A221" w14:textId="4A9307BD" w:rsidR="004922E7" w:rsidRDefault="00E7750D">
      <w:pPr>
        <w:pStyle w:val="01aCorpsdetexte"/>
        <w:rPr>
          <w:rFonts w:eastAsiaTheme="minorEastAsia" w:cs="Times New Roman"/>
        </w:rPr>
      </w:pPr>
      <w:r w:rsidRPr="002D5190">
        <w:rPr>
          <w:rFonts w:eastAsiaTheme="minorEastAsia" w:cs="Times New Roman"/>
        </w:rPr>
        <w:t xml:space="preserve">L’UNIL dispose d’un centre de </w:t>
      </w:r>
      <w:r w:rsidRPr="00192259">
        <w:rPr>
          <w:rFonts w:eastAsiaTheme="minorEastAsia" w:cs="Times New Roman"/>
        </w:rPr>
        <w:t>langue</w:t>
      </w:r>
      <w:r w:rsidR="00CC770C" w:rsidRPr="00192259">
        <w:rPr>
          <w:rFonts w:eastAsiaTheme="minorEastAsia" w:cs="Times New Roman"/>
        </w:rPr>
        <w:t>s</w:t>
      </w:r>
      <w:r w:rsidRPr="002D5190">
        <w:rPr>
          <w:rStyle w:val="Appelnotedebasdep"/>
          <w:rFonts w:eastAsiaTheme="minorEastAsia" w:cs="Times New Roman"/>
        </w:rPr>
        <w:footnoteReference w:id="153"/>
      </w:r>
      <w:r w:rsidRPr="002D5190">
        <w:rPr>
          <w:rFonts w:eastAsiaTheme="minorEastAsia" w:cs="Times New Roman"/>
        </w:rPr>
        <w:t>. Il propose des cours durant le semestre, mais également des cours intensifs durant l’intersemestre. Cela concerne les langues suivantes : allemand, anglais, chinois mandarin, espagnol, italien, russe et suisse allemand. Les cours sont gratuits pour les étudiant·e·s (et donc les doctorant·e·s). Le Centre de langues offre aussi des séances de coaching individualisés (p.ex. avant une présentation en anglais)</w:t>
      </w:r>
      <w:r w:rsidRPr="002D5190">
        <w:rPr>
          <w:rStyle w:val="Appelnotedebasdep"/>
          <w:rFonts w:eastAsiaTheme="minorEastAsia" w:cs="Times New Roman"/>
        </w:rPr>
        <w:footnoteReference w:id="154"/>
      </w:r>
      <w:r w:rsidR="00030759">
        <w:rPr>
          <w:rFonts w:eastAsiaTheme="minorEastAsia" w:cs="Times New Roman"/>
        </w:rPr>
        <w:t>.</w:t>
      </w:r>
    </w:p>
    <w:p w14:paraId="08EA5828" w14:textId="6B583CB6" w:rsidR="006F7786" w:rsidRDefault="007366AE" w:rsidP="007366AE">
      <w:pPr>
        <w:pStyle w:val="03dTitre2-I"/>
      </w:pPr>
      <w:bookmarkStart w:id="129" w:name="_Toc161060342"/>
      <w:r>
        <w:t>Centre d’orientions et carrières</w:t>
      </w:r>
      <w:bookmarkEnd w:id="129"/>
    </w:p>
    <w:p w14:paraId="331E0150" w14:textId="212522D2" w:rsidR="007366AE" w:rsidRDefault="007366AE" w:rsidP="007366AE">
      <w:pPr>
        <w:pStyle w:val="01cNumrotationdeparagrapheenmarge"/>
        <w:framePr w:wrap="around"/>
        <w:rPr>
          <w:lang w:eastAsia="en-US"/>
        </w:rPr>
      </w:pPr>
    </w:p>
    <w:p w14:paraId="03FD3425" w14:textId="677AC3B5" w:rsidR="00C7400B" w:rsidRPr="00C7400B" w:rsidRDefault="00C7400B" w:rsidP="00C7400B">
      <w:pPr>
        <w:pStyle w:val="01aCorpsdetexte"/>
        <w:rPr>
          <w:lang w:val="fr-CH"/>
        </w:rPr>
      </w:pPr>
      <w:r w:rsidRPr="00C7400B">
        <w:rPr>
          <w:lang w:val="fr-CH"/>
        </w:rPr>
        <w:t>Le Service d'orientation et carrières</w:t>
      </w:r>
      <w:r w:rsidR="00C51A70">
        <w:rPr>
          <w:lang w:val="fr-CH"/>
        </w:rPr>
        <w:t xml:space="preserve"> (ci-après</w:t>
      </w:r>
      <w:r w:rsidR="00030759">
        <w:rPr>
          <w:lang w:val="fr-CH"/>
        </w:rPr>
        <w:t> :</w:t>
      </w:r>
      <w:r w:rsidR="00C51A70">
        <w:rPr>
          <w:lang w:val="fr-CH"/>
        </w:rPr>
        <w:t xml:space="preserve"> SOC)</w:t>
      </w:r>
      <w:r w:rsidRPr="00C7400B">
        <w:rPr>
          <w:lang w:val="fr-CH"/>
        </w:rPr>
        <w:t xml:space="preserve"> a quatre missions fondamentales</w:t>
      </w:r>
      <w:r>
        <w:rPr>
          <w:lang w:val="fr-CH"/>
        </w:rPr>
        <w:t xml:space="preserve"> </w:t>
      </w:r>
      <w:r w:rsidRPr="00C7400B">
        <w:rPr>
          <w:lang w:val="fr-CH"/>
        </w:rPr>
        <w:t>:</w:t>
      </w:r>
    </w:p>
    <w:p w14:paraId="23C62205" w14:textId="77777777" w:rsidR="00C7400B" w:rsidRPr="00C7400B" w:rsidRDefault="00000000" w:rsidP="00C51A70">
      <w:pPr>
        <w:pStyle w:val="01aCorpsdetexte"/>
        <w:numPr>
          <w:ilvl w:val="0"/>
          <w:numId w:val="25"/>
        </w:numPr>
        <w:rPr>
          <w:rFonts w:eastAsia="Times New Roman" w:cs="Times New Roman"/>
          <w:szCs w:val="24"/>
          <w:lang w:val="fr-CH" w:eastAsia="fr-FR"/>
        </w:rPr>
      </w:pPr>
      <w:hyperlink r:id="rId26" w:tooltip="Les études à l'UNIL" w:history="1">
        <w:r w:rsidR="00C7400B" w:rsidRPr="00C7400B">
          <w:rPr>
            <w:rFonts w:eastAsia="Times New Roman" w:cs="Times New Roman"/>
            <w:szCs w:val="24"/>
            <w:lang w:val="fr-CH" w:eastAsia="fr-FR"/>
          </w:rPr>
          <w:t>Faire connaître l’UNIL et ses filières de formation</w:t>
        </w:r>
      </w:hyperlink>
    </w:p>
    <w:p w14:paraId="0313E499" w14:textId="77777777" w:rsidR="00C7400B" w:rsidRPr="00C7400B" w:rsidRDefault="00000000" w:rsidP="00C51A70">
      <w:pPr>
        <w:pStyle w:val="01aCorpsdetexte"/>
        <w:numPr>
          <w:ilvl w:val="0"/>
          <w:numId w:val="25"/>
        </w:numPr>
        <w:rPr>
          <w:rFonts w:eastAsia="Times New Roman" w:cs="Times New Roman"/>
          <w:szCs w:val="24"/>
          <w:lang w:val="fr-CH" w:eastAsia="fr-FR"/>
        </w:rPr>
      </w:pPr>
      <w:hyperlink r:id="rId27" w:tooltip="Réussir ses études" w:history="1">
        <w:r w:rsidR="00C7400B" w:rsidRPr="00C7400B">
          <w:rPr>
            <w:rFonts w:eastAsia="Times New Roman" w:cs="Times New Roman"/>
            <w:szCs w:val="24"/>
            <w:lang w:val="fr-CH" w:eastAsia="fr-FR"/>
          </w:rPr>
          <w:t>Faciliter l’adaptation aux études universitaires</w:t>
        </w:r>
      </w:hyperlink>
    </w:p>
    <w:p w14:paraId="2D357FB3" w14:textId="77777777" w:rsidR="00C7400B" w:rsidRPr="00C7400B" w:rsidRDefault="00000000" w:rsidP="00C51A70">
      <w:pPr>
        <w:pStyle w:val="01aCorpsdetexte"/>
        <w:numPr>
          <w:ilvl w:val="0"/>
          <w:numId w:val="25"/>
        </w:numPr>
        <w:rPr>
          <w:rFonts w:eastAsia="Times New Roman" w:cs="Times New Roman"/>
          <w:szCs w:val="24"/>
          <w:lang w:val="fr-CH" w:eastAsia="fr-FR"/>
        </w:rPr>
      </w:pPr>
      <w:hyperlink r:id="rId28" w:tooltip="Conseil en orientation" w:history="1">
        <w:r w:rsidR="00C7400B" w:rsidRPr="00C7400B">
          <w:rPr>
            <w:rFonts w:eastAsia="Times New Roman" w:cs="Times New Roman"/>
            <w:szCs w:val="24"/>
            <w:lang w:val="fr-CH" w:eastAsia="fr-FR"/>
          </w:rPr>
          <w:t>Accompagner les étudiantes et les étudiants lors des transitions au cours des études</w:t>
        </w:r>
      </w:hyperlink>
    </w:p>
    <w:p w14:paraId="7870BFC2" w14:textId="77777777" w:rsidR="00C7400B" w:rsidRPr="00C7400B" w:rsidRDefault="00000000" w:rsidP="00C51A70">
      <w:pPr>
        <w:pStyle w:val="01aCorpsdetexte"/>
        <w:numPr>
          <w:ilvl w:val="0"/>
          <w:numId w:val="25"/>
        </w:numPr>
        <w:rPr>
          <w:rFonts w:eastAsia="Times New Roman" w:cs="Times New Roman"/>
          <w:szCs w:val="24"/>
          <w:lang w:val="fr-CH" w:eastAsia="fr-FR"/>
        </w:rPr>
      </w:pPr>
      <w:hyperlink r:id="rId29" w:tooltip="Passer à l'emploi" w:history="1">
        <w:r w:rsidR="00C7400B" w:rsidRPr="00C7400B">
          <w:rPr>
            <w:rFonts w:eastAsia="Times New Roman" w:cs="Times New Roman"/>
            <w:szCs w:val="24"/>
            <w:lang w:val="fr-CH" w:eastAsia="fr-FR"/>
          </w:rPr>
          <w:t>Faciliter la transition vers le monde professionnel</w:t>
        </w:r>
      </w:hyperlink>
    </w:p>
    <w:p w14:paraId="28B59414" w14:textId="5AC220AE" w:rsidR="007366AE" w:rsidRPr="00706E33" w:rsidRDefault="00C7400B" w:rsidP="00706E33">
      <w:pPr>
        <w:pStyle w:val="01aCorpsdetexte"/>
        <w:rPr>
          <w:lang w:val="fr-CH"/>
        </w:rPr>
      </w:pPr>
      <w:r w:rsidRPr="00C7400B">
        <w:rPr>
          <w:lang w:val="fr-CH"/>
        </w:rPr>
        <w:t>Le SOC est ouvert aux étudiantes et étudiants, doctorantes et doctorants, assistantes et assistants, graduées et gradués, collaboratrices et collaborateurs de l'UNIL, ainsi qu'aux personnes intéressées aux études à l'UNIL (pour autant qu'elles ne soient pas inscrites dans un gymnase, un lycée ou un collège)</w:t>
      </w:r>
      <w:r w:rsidR="00583B72">
        <w:rPr>
          <w:rStyle w:val="Appelnotedebasdep"/>
          <w:lang w:val="fr-CH"/>
        </w:rPr>
        <w:footnoteReference w:id="155"/>
      </w:r>
      <w:r w:rsidR="00583B72">
        <w:rPr>
          <w:lang w:val="fr-CH"/>
        </w:rPr>
        <w:t xml:space="preserve">. </w:t>
      </w:r>
      <w:r w:rsidR="007366AE">
        <w:t>L</w:t>
      </w:r>
      <w:r w:rsidR="007366AE" w:rsidRPr="007366AE">
        <w:t>e Service d’orientation et carrières offre</w:t>
      </w:r>
      <w:r w:rsidR="007366AE">
        <w:t xml:space="preserve"> notamment</w:t>
      </w:r>
      <w:r w:rsidR="007366AE" w:rsidRPr="007366AE">
        <w:t xml:space="preserve"> des relectures des lettres de motivation</w:t>
      </w:r>
      <w:r w:rsidR="001B2BE5">
        <w:rPr>
          <w:rStyle w:val="Appelnotedebasdep"/>
        </w:rPr>
        <w:footnoteReference w:id="156"/>
      </w:r>
      <w:r w:rsidR="007366AE">
        <w:t xml:space="preserve">. </w:t>
      </w:r>
    </w:p>
    <w:p w14:paraId="6E9F8D14" w14:textId="77777777" w:rsidR="004922E7" w:rsidRPr="000B00EA" w:rsidRDefault="00E7750D">
      <w:pPr>
        <w:pStyle w:val="03dTitre2-I"/>
        <w:rPr>
          <w:rFonts w:cs="Times New Roman"/>
        </w:rPr>
      </w:pPr>
      <w:bookmarkStart w:id="130" w:name="_Toc161060343"/>
      <w:r w:rsidRPr="002D5190">
        <w:rPr>
          <w:rFonts w:eastAsiaTheme="minorEastAsia" w:cs="Times New Roman"/>
        </w:rPr>
        <w:t>Tandem</w:t>
      </w:r>
      <w:bookmarkEnd w:id="130"/>
    </w:p>
    <w:p w14:paraId="79F43492" w14:textId="77777777" w:rsidR="004922E7" w:rsidRPr="000B00EA" w:rsidRDefault="004922E7">
      <w:pPr>
        <w:pStyle w:val="01cNumrotationdeparagrapheenmarge"/>
        <w:framePr w:wrap="around"/>
        <w:rPr>
          <w:lang w:eastAsia="en-US"/>
        </w:rPr>
      </w:pPr>
    </w:p>
    <w:p w14:paraId="2891AC11" w14:textId="77777777" w:rsidR="004922E7" w:rsidRPr="000B00EA" w:rsidRDefault="00E7750D">
      <w:pPr>
        <w:pStyle w:val="01aCorpsdetexte"/>
        <w:rPr>
          <w:rFonts w:cs="Times New Roman"/>
          <w:bCs/>
          <w:lang w:val="fr-CH"/>
        </w:rPr>
      </w:pPr>
      <w:r w:rsidRPr="002D5190">
        <w:rPr>
          <w:rFonts w:eastAsiaTheme="minorEastAsia" w:cs="Times New Roman"/>
          <w:lang w:val="fr-CH"/>
        </w:rPr>
        <w:t>Le programme Tandem permet de pratiquer une langue étrangère avec une native ou un natif</w:t>
      </w:r>
      <w:r w:rsidRPr="002D5190">
        <w:rPr>
          <w:rFonts w:eastAsiaTheme="minorEastAsia" w:cs="Times New Roman"/>
          <w:bCs/>
          <w:vertAlign w:val="superscript"/>
          <w:lang w:val="fr-CH"/>
        </w:rPr>
        <w:footnoteReference w:id="157"/>
      </w:r>
      <w:r w:rsidRPr="002D5190">
        <w:rPr>
          <w:rFonts w:eastAsiaTheme="minorEastAsia" w:cs="Times New Roman"/>
          <w:bCs/>
          <w:lang w:val="fr-CH"/>
        </w:rPr>
        <w:t>. Deux personnes de langue maternelle différente s'engagent à se rencontrer régulièrement pour s'enseigner leur langue. Les tandems peuvent se faire en "face à face" ou "à distance" avec des partenaires linguistiques à l'étranger. Les deux partenaires linguistiques sont entièrement autonomes puisqu'elles et ils choisissent elles-mêmes et eux-mêmes le rythme et le lieu de leurs rencontres, le contenu de leurs échanges et le mode de correction qui leur convient. L'objectif est à la fois linguistique et culturel, permettant de s'initier à la culture de l'autre tout en pratiquant des langues étrangères.</w:t>
      </w:r>
    </w:p>
    <w:p w14:paraId="71C11529" w14:textId="77777777" w:rsidR="004922E7" w:rsidRPr="000B00EA" w:rsidRDefault="00E7750D">
      <w:pPr>
        <w:pStyle w:val="03dTitre2-I"/>
        <w:rPr>
          <w:rFonts w:cs="Times New Roman"/>
        </w:rPr>
      </w:pPr>
      <w:bookmarkStart w:id="131" w:name="_Toc161060344"/>
      <w:r w:rsidRPr="002D5190">
        <w:rPr>
          <w:rFonts w:eastAsiaTheme="minorEastAsia" w:cs="Times New Roman"/>
        </w:rPr>
        <w:t>Centre sportif</w:t>
      </w:r>
      <w:bookmarkEnd w:id="131"/>
    </w:p>
    <w:p w14:paraId="1755ABBA" w14:textId="77777777" w:rsidR="004922E7" w:rsidRPr="000B00EA" w:rsidRDefault="004922E7">
      <w:pPr>
        <w:pStyle w:val="01cNumrotationdeparagrapheenmarge"/>
        <w:framePr w:wrap="around"/>
        <w:rPr>
          <w:lang w:eastAsia="en-US"/>
        </w:rPr>
      </w:pPr>
    </w:p>
    <w:p w14:paraId="4CA9AC5A" w14:textId="01AD3051" w:rsidR="004922E7" w:rsidRDefault="00E7750D">
      <w:pPr>
        <w:pStyle w:val="01aCorpsdetexte"/>
        <w:rPr>
          <w:rFonts w:eastAsiaTheme="minorEastAsia" w:cs="Times New Roman"/>
        </w:rPr>
      </w:pPr>
      <w:r w:rsidRPr="002D5190">
        <w:rPr>
          <w:rFonts w:eastAsiaTheme="minorEastAsia" w:cs="Times New Roman"/>
        </w:rPr>
        <w:t>L’UNIL dispose d’un centre sportif en commun avec l’EPFL</w:t>
      </w:r>
      <w:r w:rsidRPr="002D5190">
        <w:rPr>
          <w:rStyle w:val="Appelnotedebasdep"/>
          <w:rFonts w:eastAsiaTheme="minorEastAsia" w:cs="Times New Roman"/>
        </w:rPr>
        <w:footnoteReference w:id="158"/>
      </w:r>
      <w:r w:rsidRPr="002D5190">
        <w:rPr>
          <w:rFonts w:eastAsiaTheme="minorEastAsia" w:cs="Times New Roman"/>
        </w:rPr>
        <w:t>. L’offre de cours et autres activités sportives est très variée. Certaines activités sont gratuites, d’autres sont payantes, mais les prix sont très corrects.</w:t>
      </w:r>
    </w:p>
    <w:p w14:paraId="420B8C4B" w14:textId="25785345" w:rsidR="0053413D" w:rsidRDefault="005F32DA" w:rsidP="0053413D">
      <w:pPr>
        <w:pStyle w:val="03dTitre2-I"/>
      </w:pPr>
      <w:bookmarkStart w:id="132" w:name="_Toc161060345"/>
      <w:r>
        <w:t>Santé mentale, aide en cas de harcèlement (SASME)</w:t>
      </w:r>
      <w:bookmarkEnd w:id="132"/>
    </w:p>
    <w:p w14:paraId="62F10CFE" w14:textId="548C6821" w:rsidR="005F32DA" w:rsidRDefault="005F32DA" w:rsidP="005F32DA">
      <w:pPr>
        <w:pStyle w:val="01cNumrotationdeparagrapheenmarge"/>
        <w:framePr w:wrap="around"/>
        <w:rPr>
          <w:lang w:eastAsia="en-US"/>
        </w:rPr>
      </w:pPr>
    </w:p>
    <w:p w14:paraId="6B9F347C" w14:textId="7A5B8C65" w:rsidR="00CB5ADC" w:rsidRDefault="005F32DA" w:rsidP="006A1D16">
      <w:pPr>
        <w:pStyle w:val="01aCorpsdetexte"/>
        <w:numPr>
          <w:ilvl w:val="0"/>
          <w:numId w:val="0"/>
        </w:numPr>
      </w:pPr>
      <w:r w:rsidRPr="005F32DA">
        <w:lastRenderedPageBreak/>
        <w:t xml:space="preserve">Une thèse de doctorat est un risque considérable au niveau </w:t>
      </w:r>
      <w:r>
        <w:t xml:space="preserve">de la </w:t>
      </w:r>
      <w:r w:rsidRPr="005F32DA">
        <w:t xml:space="preserve">santé mentale. </w:t>
      </w:r>
      <w:r>
        <w:t xml:space="preserve">Une aide peut être utile et il est recommandé, en cas de besoin, de faire appel au service SASME de </w:t>
      </w:r>
      <w:r w:rsidR="00BD3971">
        <w:t>l’UNIL</w:t>
      </w:r>
      <w:r>
        <w:rPr>
          <w:rStyle w:val="Appelnotedebasdep"/>
        </w:rPr>
        <w:footnoteReference w:id="159"/>
      </w:r>
      <w:r>
        <w:t xml:space="preserve">. </w:t>
      </w:r>
    </w:p>
    <w:p w14:paraId="18FD1DA9" w14:textId="0A8671BD" w:rsidR="00CB5ADC" w:rsidRDefault="00CB5ADC" w:rsidP="00CB5ADC">
      <w:pPr>
        <w:pStyle w:val="03dTitre2-I"/>
      </w:pPr>
      <w:bookmarkStart w:id="133" w:name="_Toc161060346"/>
      <w:r>
        <w:t>Q</w:t>
      </w:r>
      <w:r w:rsidR="005F32DA" w:rsidRPr="005F32DA">
        <w:t>uestions familiales (parents, proche aidants, couples à double carrière et mobilité)</w:t>
      </w:r>
      <w:bookmarkEnd w:id="133"/>
    </w:p>
    <w:p w14:paraId="62C61289" w14:textId="7E964851" w:rsidR="0091464F" w:rsidRDefault="0091464F" w:rsidP="0091464F">
      <w:pPr>
        <w:pStyle w:val="01cNumrotationdeparagrapheenmarge"/>
        <w:framePr w:wrap="around"/>
        <w:rPr>
          <w:lang w:eastAsia="en-US"/>
        </w:rPr>
      </w:pPr>
      <w:r>
        <w:rPr>
          <w:lang w:eastAsia="en-US"/>
        </w:rPr>
        <w:t xml:space="preserve"> </w:t>
      </w:r>
    </w:p>
    <w:p w14:paraId="1C4FBDF3" w14:textId="46159892" w:rsidR="005F32DA" w:rsidRPr="005F32DA" w:rsidRDefault="0091464F" w:rsidP="00522D1B">
      <w:pPr>
        <w:pStyle w:val="01aCorpsdetexte"/>
      </w:pPr>
      <w:r>
        <w:t xml:space="preserve">Pour toutes les questions familiales, vous pouvez vous référer au site de </w:t>
      </w:r>
      <w:r w:rsidR="006A1D16">
        <w:t>l’UNIL</w:t>
      </w:r>
      <w:r>
        <w:t xml:space="preserve"> dédié à ces questions</w:t>
      </w:r>
      <w:r>
        <w:rPr>
          <w:rStyle w:val="Appelnotedebasdep"/>
        </w:rPr>
        <w:footnoteReference w:id="160"/>
      </w:r>
      <w:r>
        <w:t>.</w:t>
      </w:r>
    </w:p>
    <w:p w14:paraId="2590C49B" w14:textId="77777777" w:rsidR="004922E7" w:rsidRPr="000B00EA" w:rsidRDefault="00E7750D">
      <w:pPr>
        <w:pStyle w:val="03dTitre2-I"/>
        <w:rPr>
          <w:rFonts w:cs="Times New Roman"/>
        </w:rPr>
      </w:pPr>
      <w:bookmarkStart w:id="134" w:name="_Toc161060347"/>
      <w:r w:rsidRPr="002D5190">
        <w:rPr>
          <w:rFonts w:eastAsiaTheme="minorEastAsia" w:cs="Times New Roman"/>
        </w:rPr>
        <w:t>Remboursement de frais et financements</w:t>
      </w:r>
      <w:bookmarkEnd w:id="134"/>
    </w:p>
    <w:p w14:paraId="3DD3466D" w14:textId="77777777" w:rsidR="004922E7" w:rsidRPr="00774C6B" w:rsidRDefault="004922E7">
      <w:pPr>
        <w:pStyle w:val="01cNumrotationdeparagrapheenmarge"/>
        <w:framePr w:wrap="around"/>
        <w:rPr>
          <w:sz w:val="21"/>
          <w:szCs w:val="21"/>
          <w:lang w:eastAsia="en-US"/>
        </w:rPr>
      </w:pPr>
    </w:p>
    <w:p w14:paraId="39044731" w14:textId="70330221" w:rsidR="00774C6B" w:rsidRPr="00774C6B" w:rsidRDefault="00774C6B" w:rsidP="00774C6B">
      <w:pPr>
        <w:pStyle w:val="NormalWeb"/>
        <w:jc w:val="both"/>
        <w:rPr>
          <w:sz w:val="21"/>
          <w:szCs w:val="21"/>
        </w:rPr>
      </w:pPr>
      <w:r w:rsidRPr="00774C6B">
        <w:rPr>
          <w:rFonts w:ascii="TimesNewRomanPSMT" w:hAnsi="TimesNewRomanPSMT" w:cs="TimesNewRomanPSMT"/>
          <w:sz w:val="21"/>
          <w:szCs w:val="21"/>
        </w:rPr>
        <w:t>Lors d’une participation à un évènement académique, il faut en général disposer d’une attestation de son directeur de thèse, et contacter – au préalable – le secrétariat de son Centre de rattachement pour annoncer sa participation. La procédure peut être différente s’il s’agit de participer à l’évènement avec une contribution, ou à titre de spectateur.</w:t>
      </w:r>
    </w:p>
    <w:p w14:paraId="6D418E73" w14:textId="77414371" w:rsidR="004922E7" w:rsidRDefault="004922E7">
      <w:pPr>
        <w:pStyle w:val="01aCorpsdetexte"/>
        <w:rPr>
          <w:rFonts w:eastAsiaTheme="minorEastAsia" w:cs="Times New Roman"/>
          <w:i/>
          <w:color w:val="FF0000"/>
        </w:rPr>
      </w:pPr>
    </w:p>
    <w:p w14:paraId="769735B6" w14:textId="77777777" w:rsidR="00E74C07" w:rsidRPr="00E74C07" w:rsidRDefault="00E74C07" w:rsidP="0053413D">
      <w:pPr>
        <w:pStyle w:val="01aCorpsdetexte"/>
        <w:numPr>
          <w:ilvl w:val="0"/>
          <w:numId w:val="0"/>
        </w:numPr>
      </w:pPr>
    </w:p>
    <w:sectPr w:rsidR="00E74C07" w:rsidRPr="00E74C07">
      <w:pgSz w:w="8789" w:h="12758"/>
      <w:pgMar w:top="1191" w:right="1021" w:bottom="102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19D1" w14:textId="77777777" w:rsidR="0055114B" w:rsidRDefault="0055114B">
      <w:r>
        <w:separator/>
      </w:r>
    </w:p>
    <w:p w14:paraId="2C4A5825" w14:textId="77777777" w:rsidR="0055114B" w:rsidRDefault="0055114B"/>
  </w:endnote>
  <w:endnote w:type="continuationSeparator" w:id="0">
    <w:p w14:paraId="79FF28A6" w14:textId="77777777" w:rsidR="0055114B" w:rsidRDefault="0055114B">
      <w:r>
        <w:continuationSeparator/>
      </w:r>
    </w:p>
    <w:p w14:paraId="4CC75EB1" w14:textId="77777777" w:rsidR="0055114B" w:rsidRDefault="0055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A8ED" w14:textId="77777777" w:rsidR="004922E7" w:rsidRDefault="004922E7">
    <w:pPr>
      <w:pStyle w:val="07b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1181" w14:textId="77777777" w:rsidR="004922E7" w:rsidRDefault="00E7750D">
    <w:pPr>
      <w:pStyle w:val="07bPieddepage"/>
    </w:pPr>
    <w:r>
      <w:fldChar w:fldCharType="begin"/>
    </w:r>
    <w:r>
      <w:instrText xml:space="preserve"> PAGE   \* MERGEFORMAT </w:instrText>
    </w:r>
    <w:r>
      <w:fldChar w:fldCharType="separate"/>
    </w:r>
    <w:r>
      <w:t>42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0952" w14:textId="77777777" w:rsidR="004922E7" w:rsidRDefault="00E7750D">
    <w:pPr>
      <w:pStyle w:val="07bPieddepage"/>
      <w:jc w:val="right"/>
    </w:pPr>
    <w:r>
      <w:fldChar w:fldCharType="begin"/>
    </w:r>
    <w:r>
      <w:instrText xml:space="preserve"> PAGE   \* MERGEFORMAT </w:instrText>
    </w:r>
    <w:r>
      <w:fldChar w:fldCharType="separate"/>
    </w:r>
    <w:r>
      <w:t>43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5F3B" w14:textId="77777777" w:rsidR="0055114B" w:rsidRDefault="0055114B">
      <w:r>
        <w:separator/>
      </w:r>
    </w:p>
  </w:footnote>
  <w:footnote w:type="continuationSeparator" w:id="0">
    <w:p w14:paraId="45F7170E" w14:textId="77777777" w:rsidR="0055114B" w:rsidRDefault="0055114B">
      <w:r>
        <w:continuationSeparator/>
      </w:r>
    </w:p>
  </w:footnote>
  <w:footnote w:type="continuationNotice" w:id="1">
    <w:p w14:paraId="2AABD89A" w14:textId="77777777" w:rsidR="0055114B" w:rsidRDefault="0055114B"/>
  </w:footnote>
  <w:footnote w:id="2">
    <w:p w14:paraId="44A4013E" w14:textId="0422862F" w:rsidR="00270BAB" w:rsidRPr="000E39B7" w:rsidRDefault="00270BAB">
      <w:pPr>
        <w:pStyle w:val="Notedebasdepage"/>
        <w:rPr>
          <w:lang w:val="en-US"/>
        </w:rPr>
      </w:pPr>
      <w:r>
        <w:rPr>
          <w:rStyle w:val="Appelnotedebasdep"/>
        </w:rPr>
        <w:footnoteRef/>
      </w:r>
      <w:r w:rsidRPr="000E39B7">
        <w:rPr>
          <w:lang w:val="en-US"/>
        </w:rPr>
        <w:t xml:space="preserve"> </w:t>
      </w:r>
      <w:r w:rsidRPr="000E39B7">
        <w:rPr>
          <w:lang w:val="en-US"/>
        </w:rPr>
        <w:tab/>
        <w:t>BLV 172.31.</w:t>
      </w:r>
    </w:p>
  </w:footnote>
  <w:footnote w:id="3">
    <w:p w14:paraId="5E74667E" w14:textId="66A84C62" w:rsidR="00270BAB" w:rsidRPr="000E39B7" w:rsidRDefault="00270BAB">
      <w:pPr>
        <w:pStyle w:val="Notedebasdepage"/>
        <w:rPr>
          <w:lang w:val="en-US"/>
        </w:rPr>
      </w:pPr>
      <w:r>
        <w:rPr>
          <w:rStyle w:val="Appelnotedebasdep"/>
        </w:rPr>
        <w:footnoteRef/>
      </w:r>
      <w:r w:rsidRPr="000E39B7">
        <w:rPr>
          <w:lang w:val="en-US"/>
        </w:rPr>
        <w:t xml:space="preserve"> </w:t>
      </w:r>
      <w:r w:rsidRPr="000E39B7">
        <w:rPr>
          <w:lang w:val="en-US"/>
        </w:rPr>
        <w:tab/>
        <w:t>BLV 172.31.1.</w:t>
      </w:r>
    </w:p>
  </w:footnote>
  <w:footnote w:id="4">
    <w:p w14:paraId="3AAB409B" w14:textId="77777777" w:rsidR="004922E7" w:rsidRPr="000E39B7" w:rsidRDefault="00E7750D">
      <w:pPr>
        <w:pStyle w:val="Notedebasdepage"/>
        <w:rPr>
          <w:lang w:val="en-US"/>
        </w:rPr>
      </w:pPr>
      <w:r>
        <w:rPr>
          <w:rStyle w:val="Appelnotedebasdep"/>
        </w:rPr>
        <w:footnoteRef/>
      </w:r>
      <w:r w:rsidRPr="000E39B7">
        <w:rPr>
          <w:lang w:val="en-US"/>
        </w:rPr>
        <w:t xml:space="preserve"> </w:t>
      </w:r>
      <w:r w:rsidRPr="000E39B7">
        <w:rPr>
          <w:lang w:val="en-US"/>
        </w:rPr>
        <w:tab/>
        <w:t>BLV 414.11.</w:t>
      </w:r>
    </w:p>
  </w:footnote>
  <w:footnote w:id="5">
    <w:p w14:paraId="56DA4F20" w14:textId="77777777" w:rsidR="004922E7" w:rsidRPr="000E39B7" w:rsidRDefault="00E7750D">
      <w:pPr>
        <w:pStyle w:val="Notedebasdepage"/>
        <w:rPr>
          <w:lang w:val="en-US"/>
        </w:rPr>
      </w:pPr>
      <w:r>
        <w:rPr>
          <w:rStyle w:val="Appelnotedebasdep"/>
        </w:rPr>
        <w:footnoteRef/>
      </w:r>
      <w:r w:rsidRPr="000E39B7">
        <w:rPr>
          <w:lang w:val="en-US"/>
        </w:rPr>
        <w:t xml:space="preserve"> </w:t>
      </w:r>
      <w:r w:rsidRPr="000E39B7">
        <w:rPr>
          <w:lang w:val="en-US"/>
        </w:rPr>
        <w:tab/>
        <w:t>BLV 414.11.1.</w:t>
      </w:r>
    </w:p>
  </w:footnote>
  <w:footnote w:id="6">
    <w:p w14:paraId="7851E193" w14:textId="77777777" w:rsidR="00D61E2F" w:rsidRPr="000E39B7" w:rsidRDefault="00D61E2F" w:rsidP="00D61E2F">
      <w:pPr>
        <w:pStyle w:val="Notedebasdepage"/>
        <w:rPr>
          <w:lang w:val="en-US"/>
        </w:rPr>
      </w:pPr>
      <w:r>
        <w:rPr>
          <w:rStyle w:val="Appelnotedebasdep"/>
        </w:rPr>
        <w:footnoteRef/>
      </w:r>
      <w:r w:rsidRPr="000E39B7">
        <w:rPr>
          <w:lang w:val="en-US"/>
        </w:rPr>
        <w:t xml:space="preserve"> </w:t>
      </w:r>
      <w:r w:rsidRPr="000E39B7">
        <w:rPr>
          <w:lang w:val="en-US"/>
        </w:rPr>
        <w:tab/>
        <w:t>BLV</w:t>
      </w:r>
      <w:r w:rsidRPr="000E39B7">
        <w:rPr>
          <w:lang w:val="en-US"/>
        </w:rPr>
        <w:tab/>
        <w:t>414.11.1.1.</w:t>
      </w:r>
    </w:p>
  </w:footnote>
  <w:footnote w:id="7">
    <w:p w14:paraId="614CF609" w14:textId="7C8640B7" w:rsidR="004922E7" w:rsidRPr="00B933A0" w:rsidRDefault="00E7750D">
      <w:pPr>
        <w:pStyle w:val="Notedebasdepage"/>
      </w:pPr>
      <w:r w:rsidRPr="00B933A0">
        <w:rPr>
          <w:rStyle w:val="Appelnotedebasdep"/>
        </w:rPr>
        <w:footnoteRef/>
      </w:r>
      <w:r w:rsidRPr="00B933A0">
        <w:t xml:space="preserve"> </w:t>
      </w:r>
      <w:r w:rsidRPr="00B933A0">
        <w:tab/>
        <w:t xml:space="preserve">Sur l’inscription au doctorat, </w:t>
      </w:r>
      <w:r w:rsidRPr="00B933A0">
        <w:rPr>
          <w:i/>
        </w:rPr>
        <w:t>cf. infra</w:t>
      </w:r>
      <w:r w:rsidRPr="00B933A0">
        <w:t xml:space="preserve"> n°</w:t>
      </w:r>
      <w:r w:rsidR="00B933A0" w:rsidRPr="00B933A0">
        <w:t xml:space="preserve"> 84 ss.</w:t>
      </w:r>
    </w:p>
  </w:footnote>
  <w:footnote w:id="8">
    <w:p w14:paraId="608792C1" w14:textId="77777777" w:rsidR="004922E7" w:rsidRPr="00E63682" w:rsidRDefault="00E7750D">
      <w:pPr>
        <w:pStyle w:val="Notedebasdepage"/>
        <w:rPr>
          <w:lang w:val="fr-FR"/>
        </w:rPr>
      </w:pPr>
      <w:r w:rsidRPr="00B933A0">
        <w:rPr>
          <w:rStyle w:val="Appelnotedebasdep"/>
        </w:rPr>
        <w:footnoteRef/>
      </w:r>
      <w:r w:rsidRPr="00B933A0">
        <w:t xml:space="preserve"> </w:t>
      </w:r>
      <w:r w:rsidRPr="00B933A0">
        <w:rPr>
          <w:lang w:val="fr-FR"/>
        </w:rPr>
        <w:tab/>
      </w:r>
      <w:r w:rsidRPr="00B933A0">
        <w:t xml:space="preserve">Il n’est </w:t>
      </w:r>
      <w:r w:rsidRPr="00B933A0">
        <w:rPr>
          <w:i/>
        </w:rPr>
        <w:t>a priori</w:t>
      </w:r>
      <w:r w:rsidRPr="00B933A0">
        <w:t xml:space="preserve"> pas obligatoire de noter ses heures de travail, mais cela peut être utile afin de</w:t>
      </w:r>
      <w:r>
        <w:t xml:space="preserve"> vérifier que la répartition entre travail d’assistanat et recherche pour la thèse est respectée. </w:t>
      </w:r>
    </w:p>
  </w:footnote>
  <w:footnote w:id="9">
    <w:p w14:paraId="4C15EE00" w14:textId="3631E3D9" w:rsidR="004922E7" w:rsidRPr="005235CF" w:rsidRDefault="00E7750D">
      <w:pPr>
        <w:pStyle w:val="Notedebasdepage"/>
      </w:pPr>
      <w:r>
        <w:rPr>
          <w:rStyle w:val="Appelnotedebasdep"/>
        </w:rPr>
        <w:footnoteRef/>
      </w:r>
      <w:r w:rsidRPr="005235CF">
        <w:t xml:space="preserve"> </w:t>
      </w:r>
      <w:r w:rsidRPr="005235CF">
        <w:tab/>
      </w:r>
      <w:hyperlink r:id="rId1" w:history="1">
        <w:r w:rsidR="00805AA3" w:rsidRPr="005235CF">
          <w:rPr>
            <w:rStyle w:val="Lienhypertexte"/>
          </w:rPr>
          <w:t>https://www.unil.ch/files/live/sit</w:t>
        </w:r>
        <w:r w:rsidR="00805AA3" w:rsidRPr="005235CF">
          <w:rPr>
            <w:rStyle w:val="Lienhypertexte"/>
          </w:rPr>
          <w:t>e</w:t>
        </w:r>
        <w:r w:rsidR="00805AA3" w:rsidRPr="005235CF">
          <w:rPr>
            <w:rStyle w:val="Lienhypertexte"/>
          </w:rPr>
          <w:t>s</w:t>
        </w:r>
        <w:r w:rsidR="00805AA3" w:rsidRPr="005235CF">
          <w:rPr>
            <w:rStyle w:val="Lienhypertexte"/>
          </w:rPr>
          <w:t>/central/files/textes-leg/4-rech/dir4-5-donnees-rech3.pdf</w:t>
        </w:r>
      </w:hyperlink>
      <w:r w:rsidR="00805AA3" w:rsidRPr="005235CF">
        <w:t xml:space="preserve">  </w:t>
      </w:r>
      <w:r w:rsidR="00805AA3" w:rsidRPr="00B933A0">
        <w:t>(</w:t>
      </w:r>
      <w:r w:rsidR="00265BCC" w:rsidRPr="00B933A0">
        <w:t>19 janvier 2024</w:t>
      </w:r>
      <w:r w:rsidR="00805AA3" w:rsidRPr="00B933A0">
        <w:t>).</w:t>
      </w:r>
      <w:r w:rsidR="00805AA3" w:rsidRPr="005235CF">
        <w:t xml:space="preserve"> </w:t>
      </w:r>
    </w:p>
  </w:footnote>
  <w:footnote w:id="10">
    <w:p w14:paraId="54D3D59B" w14:textId="77777777" w:rsidR="004922E7" w:rsidRDefault="00E7750D">
      <w:pPr>
        <w:pStyle w:val="Notedebasdepage"/>
      </w:pPr>
      <w:r>
        <w:rPr>
          <w:rStyle w:val="Appelnotedebasdep"/>
        </w:rPr>
        <w:footnoteRef/>
      </w:r>
      <w:r>
        <w:t xml:space="preserve"> </w:t>
      </w:r>
      <w:r>
        <w:tab/>
        <w:t>BLV 172.31.1.</w:t>
      </w:r>
    </w:p>
  </w:footnote>
  <w:footnote w:id="11">
    <w:p w14:paraId="5CD69DBB" w14:textId="4DA3C5C6" w:rsidR="003466B4" w:rsidRDefault="003466B4">
      <w:pPr>
        <w:pStyle w:val="Notedebasdepage"/>
      </w:pPr>
      <w:r>
        <w:rPr>
          <w:rStyle w:val="Appelnotedebasdep"/>
        </w:rPr>
        <w:footnoteRef/>
      </w:r>
      <w:r>
        <w:t xml:space="preserve"> </w:t>
      </w:r>
      <w:r>
        <w:tab/>
      </w:r>
      <w:hyperlink r:id="rId2" w:history="1">
        <w:r w:rsidRPr="006B699C">
          <w:rPr>
            <w:rStyle w:val="Lienhypertexte"/>
          </w:rPr>
          <w:t>https://courses.unil.ch/unisep</w:t>
        </w:r>
      </w:hyperlink>
      <w:r>
        <w:t xml:space="preserve"> </w:t>
      </w:r>
      <w:r w:rsidRPr="003466B4">
        <w:t>(11</w:t>
      </w:r>
      <w:r>
        <w:t xml:space="preserve"> mars 2024).</w:t>
      </w:r>
    </w:p>
  </w:footnote>
  <w:footnote w:id="12">
    <w:p w14:paraId="5DB68CAD" w14:textId="12E79BC8" w:rsidR="004922E7" w:rsidRDefault="00E7750D">
      <w:pPr>
        <w:pStyle w:val="Notedebasdepage"/>
      </w:pPr>
      <w:r>
        <w:rPr>
          <w:rStyle w:val="Appelnotedebasdep"/>
        </w:rPr>
        <w:footnoteRef/>
      </w:r>
      <w:r>
        <w:t xml:space="preserve"> </w:t>
      </w:r>
      <w:r>
        <w:tab/>
      </w:r>
      <w:hyperlink r:id="rId3" w:tooltip="https://applicationsinter.unil.ch/inter/auth/php/Aa/AaDeclarationColl.php" w:history="1">
        <w:r>
          <w:rPr>
            <w:rStyle w:val="Lienhypertexte"/>
          </w:rPr>
          <w:t>https://applicationsinter.unil.ch/inter/auth/php/Aa/AaDeclarationColl.php</w:t>
        </w:r>
      </w:hyperlink>
      <w:r>
        <w:t xml:space="preserve"> (</w:t>
      </w:r>
      <w:r w:rsidR="005235CF" w:rsidRPr="005235CF">
        <w:t>16 octobre 2022).</w:t>
      </w:r>
    </w:p>
  </w:footnote>
  <w:footnote w:id="13">
    <w:p w14:paraId="49C64F78" w14:textId="2C08FDB7" w:rsidR="002562B4" w:rsidRPr="00B933A0" w:rsidRDefault="00E7750D" w:rsidP="002562B4">
      <w:pPr>
        <w:pStyle w:val="Notedebasdepage"/>
      </w:pPr>
      <w:r w:rsidRPr="00BB0159">
        <w:rPr>
          <w:rStyle w:val="Appelnotedebasdep"/>
        </w:rPr>
        <w:footnoteRef/>
      </w:r>
      <w:r w:rsidR="00C4550A">
        <w:t xml:space="preserve"> </w:t>
      </w:r>
      <w:hyperlink r:id="rId4" w:history="1">
        <w:r w:rsidR="00C4550A" w:rsidRPr="00B933A0">
          <w:rPr>
            <w:rStyle w:val="Lienhypertexte"/>
          </w:rPr>
          <w:t>https://www.unil.ch/files/live/sites/ecolededroit/files/Ecole/Reglement/REcole_Droit_23_Dir.pdf</w:t>
        </w:r>
      </w:hyperlink>
      <w:r w:rsidR="00C4550A" w:rsidRPr="00B933A0">
        <w:t xml:space="preserve"> (19</w:t>
      </w:r>
      <w:r w:rsidR="00AA0958" w:rsidRPr="00B933A0">
        <w:t xml:space="preserve"> janvier 2024).</w:t>
      </w:r>
      <w:r w:rsidR="00F41426" w:rsidRPr="00B933A0">
        <w:t xml:space="preserve"> </w:t>
      </w:r>
    </w:p>
  </w:footnote>
  <w:footnote w:id="14">
    <w:p w14:paraId="5521CBE2" w14:textId="3C5C6F82" w:rsidR="00505A88" w:rsidRPr="00B933A0" w:rsidRDefault="00505A88" w:rsidP="00505A88">
      <w:pPr>
        <w:pStyle w:val="Notedebasdepage"/>
      </w:pPr>
      <w:r w:rsidRPr="00B933A0">
        <w:rPr>
          <w:rStyle w:val="Appelnotedebasdep"/>
        </w:rPr>
        <w:footnoteRef/>
      </w:r>
      <w:r w:rsidR="00F542F4" w:rsidRPr="00B933A0">
        <w:t xml:space="preserve"> </w:t>
      </w:r>
      <w:hyperlink r:id="rId5" w:history="1">
        <w:r w:rsidR="00F542F4" w:rsidRPr="00B933A0">
          <w:rPr>
            <w:rStyle w:val="Lienhypertexte"/>
          </w:rPr>
          <w:t>https://www.unil.ch/files/live/sites/ecolededroit/files/Enseignement/Bachelor/Reglements_PE/ReglBLaw2023Vdef.NJanz%20140923.pdf</w:t>
        </w:r>
      </w:hyperlink>
      <w:r w:rsidR="00F542F4" w:rsidRPr="00B933A0">
        <w:t xml:space="preserve"> </w:t>
      </w:r>
      <w:r w:rsidRPr="00B933A0">
        <w:t>(</w:t>
      </w:r>
      <w:r w:rsidR="00F542F4" w:rsidRPr="00B933A0">
        <w:t>19 janvier 2024</w:t>
      </w:r>
      <w:r w:rsidRPr="00B933A0">
        <w:t>).</w:t>
      </w:r>
    </w:p>
  </w:footnote>
  <w:footnote w:id="15">
    <w:p w14:paraId="563A9F78" w14:textId="246EF182" w:rsidR="003C4F32" w:rsidRPr="00B933A0" w:rsidRDefault="003C4F32" w:rsidP="003C4F32">
      <w:pPr>
        <w:pStyle w:val="Notedebasdepage"/>
        <w:ind w:left="284" w:hanging="284"/>
      </w:pPr>
      <w:r w:rsidRPr="00B933A0">
        <w:rPr>
          <w:rStyle w:val="Appelnotedebasdep"/>
        </w:rPr>
        <w:footnoteRef/>
      </w:r>
      <w:r w:rsidR="00546714" w:rsidRPr="00B933A0">
        <w:t xml:space="preserve"> </w:t>
      </w:r>
      <w:hyperlink r:id="rId6" w:history="1">
        <w:r w:rsidR="00546714" w:rsidRPr="00B933A0">
          <w:rPr>
            <w:rStyle w:val="Lienhypertexte"/>
          </w:rPr>
          <w:t>https://www.unil.ch/files/live/sites/ecolededroit/files/Enseignement/Master%20Droit/Reglements_PE/ReglMLaw2023Vdef.NJanz%20140923.pdf</w:t>
        </w:r>
      </w:hyperlink>
      <w:r w:rsidRPr="00B933A0">
        <w:t xml:space="preserve"> (</w:t>
      </w:r>
      <w:r w:rsidR="005A1B55" w:rsidRPr="00B933A0">
        <w:t>19 janvier 2024</w:t>
      </w:r>
      <w:r w:rsidRPr="00B933A0">
        <w:t xml:space="preserve">). </w:t>
      </w:r>
    </w:p>
  </w:footnote>
  <w:footnote w:id="16">
    <w:p w14:paraId="6DB08D84" w14:textId="10F0C054" w:rsidR="004922E7" w:rsidRDefault="00E7750D">
      <w:pPr>
        <w:pStyle w:val="Notedebasdepage"/>
        <w:rPr>
          <w:lang w:val="fr-FR"/>
        </w:rPr>
      </w:pPr>
      <w:r w:rsidRPr="00B933A0">
        <w:rPr>
          <w:rStyle w:val="Appelnotedebasdep"/>
        </w:rPr>
        <w:footnoteRef/>
      </w:r>
      <w:r w:rsidRPr="00B933A0">
        <w:t xml:space="preserve"> </w:t>
      </w:r>
      <w:hyperlink r:id="rId7" w:history="1">
        <w:r w:rsidR="005A1B55" w:rsidRPr="00B933A0">
          <w:rPr>
            <w:rStyle w:val="Lienhypertexte"/>
          </w:rPr>
          <w:t>https://www.unil.ch/files/live/sites/ecolededroit/files/Etudiants/travaux_ecrits/Directive_travaux_personnels_REDDITION_B%20LAW_19_07_23_VF.pdf</w:t>
        </w:r>
      </w:hyperlink>
      <w:r w:rsidR="005A1B55" w:rsidRPr="00B933A0">
        <w:t xml:space="preserve"> </w:t>
      </w:r>
      <w:r w:rsidR="00D772EB" w:rsidRPr="00B933A0">
        <w:t>(</w:t>
      </w:r>
      <w:r w:rsidR="005A1B55" w:rsidRPr="00B933A0">
        <w:t>19 janvier 2024</w:t>
      </w:r>
      <w:r w:rsidR="00D772EB" w:rsidRPr="00B933A0">
        <w:t>).</w:t>
      </w:r>
      <w:r w:rsidR="00D772EB">
        <w:t xml:space="preserve"> </w:t>
      </w:r>
    </w:p>
  </w:footnote>
  <w:footnote w:id="17">
    <w:p w14:paraId="7AB7377D" w14:textId="7669F2EC" w:rsidR="004922E7" w:rsidRPr="00896F9D" w:rsidRDefault="00E7750D">
      <w:pPr>
        <w:pStyle w:val="Notedebasdepage"/>
      </w:pPr>
      <w:r w:rsidRPr="00B933A0">
        <w:rPr>
          <w:rStyle w:val="Appelnotedebasdep"/>
        </w:rPr>
        <w:footnoteRef/>
      </w:r>
      <w:r w:rsidRPr="00B933A0">
        <w:t xml:space="preserve"> </w:t>
      </w:r>
      <w:r w:rsidRPr="00B933A0">
        <w:tab/>
      </w:r>
      <w:hyperlink r:id="rId8" w:history="1">
        <w:r w:rsidR="00C24FAD" w:rsidRPr="00B933A0">
          <w:rPr>
            <w:rStyle w:val="Lienhypertexte"/>
          </w:rPr>
          <w:t>https://www.unil.ch/ecolededroit/home/menuguid/enseignantes/formulaires-de-validation-des-travaux.html</w:t>
        </w:r>
      </w:hyperlink>
      <w:r w:rsidR="00C24FAD" w:rsidRPr="00B933A0">
        <w:t xml:space="preserve"> </w:t>
      </w:r>
      <w:r w:rsidR="00896F9D" w:rsidRPr="00B933A0">
        <w:t>(</w:t>
      </w:r>
      <w:r w:rsidR="00C24FAD" w:rsidRPr="00B933A0">
        <w:t>19 janvier 2024</w:t>
      </w:r>
      <w:r w:rsidR="00896F9D" w:rsidRPr="00B933A0">
        <w:t>).</w:t>
      </w:r>
      <w:r w:rsidR="00896F9D">
        <w:t xml:space="preserve"> </w:t>
      </w:r>
    </w:p>
  </w:footnote>
  <w:footnote w:id="18">
    <w:p w14:paraId="61D8BB08" w14:textId="67CE28FE" w:rsidR="004922E7" w:rsidRPr="00201175" w:rsidRDefault="00E7750D">
      <w:pPr>
        <w:pStyle w:val="Notedebasdepage"/>
      </w:pPr>
      <w:r w:rsidRPr="00201175">
        <w:rPr>
          <w:rStyle w:val="Appelnotedebasdep"/>
        </w:rPr>
        <w:footnoteRef/>
      </w:r>
      <w:r w:rsidRPr="00201175">
        <w:t xml:space="preserve"> </w:t>
      </w:r>
      <w:r w:rsidRPr="00201175">
        <w:tab/>
      </w:r>
      <w:hyperlink r:id="rId9" w:history="1">
        <w:r w:rsidR="00201175" w:rsidRPr="00AE4223">
          <w:rPr>
            <w:rStyle w:val="Lienhypertexte"/>
          </w:rPr>
          <w:t>https://www.unil.ch/cse/fr/home.html</w:t>
        </w:r>
      </w:hyperlink>
      <w:r w:rsidR="00201175">
        <w:t xml:space="preserve">  (</w:t>
      </w:r>
      <w:r w:rsidR="003163F0">
        <w:t>19 janvier 2024</w:t>
      </w:r>
      <w:r w:rsidR="00201175">
        <w:t xml:space="preserve">). </w:t>
      </w:r>
    </w:p>
  </w:footnote>
  <w:footnote w:id="19">
    <w:p w14:paraId="528C0F3A" w14:textId="128E4469" w:rsidR="004922E7" w:rsidRPr="00201175" w:rsidRDefault="00E7750D">
      <w:pPr>
        <w:pStyle w:val="Notedebasdepage"/>
      </w:pPr>
      <w:r w:rsidRPr="00201175">
        <w:rPr>
          <w:rStyle w:val="Appelnotedebasdep"/>
        </w:rPr>
        <w:footnoteRef/>
      </w:r>
      <w:r w:rsidRPr="00201175">
        <w:t xml:space="preserve"> </w:t>
      </w:r>
      <w:r w:rsidRPr="00201175">
        <w:tab/>
      </w:r>
      <w:hyperlink r:id="rId10" w:history="1">
        <w:r w:rsidR="00251735" w:rsidRPr="00222CEA">
          <w:rPr>
            <w:rStyle w:val="Lienhypertexte"/>
          </w:rPr>
          <w:t>https://www.unil.ch/files/live/sites/central/files/textes-leg/6-inf/dir6-1-infra-informatiquev2.pdf</w:t>
        </w:r>
      </w:hyperlink>
      <w:r w:rsidR="00251735">
        <w:t xml:space="preserve"> </w:t>
      </w:r>
      <w:r w:rsidR="00251735" w:rsidRPr="00251735">
        <w:t>(19</w:t>
      </w:r>
      <w:r w:rsidR="00251735">
        <w:t xml:space="preserve"> janvier 2024</w:t>
      </w:r>
      <w:r w:rsidRPr="00201175">
        <w:t xml:space="preserve">). </w:t>
      </w:r>
    </w:p>
  </w:footnote>
  <w:footnote w:id="20">
    <w:p w14:paraId="6230FE6F" w14:textId="1AB13A7C" w:rsidR="004922E7" w:rsidRPr="00201175" w:rsidRDefault="00E7750D">
      <w:pPr>
        <w:pStyle w:val="Notedebasdepage"/>
      </w:pPr>
      <w:r w:rsidRPr="00201175">
        <w:rPr>
          <w:rStyle w:val="Appelnotedebasdep"/>
        </w:rPr>
        <w:footnoteRef/>
      </w:r>
      <w:r w:rsidRPr="00201175">
        <w:t xml:space="preserve"> </w:t>
      </w:r>
      <w:r w:rsidRPr="00201175">
        <w:tab/>
      </w:r>
      <w:hyperlink r:id="rId11" w:history="1">
        <w:r w:rsidR="002E068B" w:rsidRPr="00AE4223">
          <w:rPr>
            <w:rStyle w:val="Lienhypertexte"/>
          </w:rPr>
          <w:t>https://www.unil.ch/central/home/menuinst/organisation/documents-officiels/textes-legaux/directives-internes-de-lunil.html</w:t>
        </w:r>
      </w:hyperlink>
      <w:r w:rsidR="002E068B">
        <w:t xml:space="preserve">  (</w:t>
      </w:r>
      <w:r w:rsidR="00BC1634" w:rsidRPr="00251735">
        <w:t>19</w:t>
      </w:r>
      <w:r w:rsidR="00BC1634">
        <w:t xml:space="preserve"> janvier 2024</w:t>
      </w:r>
      <w:r w:rsidR="002E068B">
        <w:t xml:space="preserve">). </w:t>
      </w:r>
    </w:p>
  </w:footnote>
  <w:footnote w:id="21">
    <w:p w14:paraId="0C9DC46A" w14:textId="58144C55" w:rsidR="004922E7" w:rsidRPr="00201175" w:rsidRDefault="00E7750D">
      <w:pPr>
        <w:pStyle w:val="Notedebasdepage"/>
      </w:pPr>
      <w:r w:rsidRPr="00201175">
        <w:rPr>
          <w:rStyle w:val="Appelnotedebasdep"/>
        </w:rPr>
        <w:footnoteRef/>
      </w:r>
      <w:r w:rsidRPr="00201175">
        <w:t xml:space="preserve"> </w:t>
      </w:r>
      <w:r w:rsidRPr="00201175">
        <w:tab/>
      </w:r>
      <w:hyperlink r:id="rId12" w:tooltip="https://applications.unil.ch/intra/auth/php/Sy/SyMenu.php" w:history="1">
        <w:r w:rsidRPr="00201175">
          <w:rPr>
            <w:rStyle w:val="Lienhypertexte"/>
          </w:rPr>
          <w:t>https://applications.unil.ch/intra/auth/php/Sy/SyMenu.php</w:t>
        </w:r>
      </w:hyperlink>
      <w:r w:rsidRPr="00201175">
        <w:t xml:space="preserve"> </w:t>
      </w:r>
      <w:r w:rsidR="00BC49BB">
        <w:t xml:space="preserve"> </w:t>
      </w:r>
      <w:r w:rsidRPr="00201175">
        <w:t>(</w:t>
      </w:r>
      <w:r w:rsidR="005D525F">
        <w:t>19 janvier 2024</w:t>
      </w:r>
      <w:r w:rsidRPr="00201175">
        <w:t xml:space="preserve">). Pour l’accès </w:t>
      </w:r>
      <w:r w:rsidRPr="00367984">
        <w:t xml:space="preserve">avec l’adresse IP de l’UNIL, </w:t>
      </w:r>
      <w:r w:rsidRPr="00367984">
        <w:rPr>
          <w:i/>
        </w:rPr>
        <w:t>cf. infra</w:t>
      </w:r>
      <w:r w:rsidRPr="00367984">
        <w:t xml:space="preserve"> Chapitre 2, IV, C (VPN UNIL).</w:t>
      </w:r>
    </w:p>
  </w:footnote>
  <w:footnote w:id="22">
    <w:p w14:paraId="1B84D30D" w14:textId="77777777" w:rsidR="004922E7" w:rsidRDefault="00E7750D">
      <w:pPr>
        <w:pStyle w:val="Notedebasdepage"/>
      </w:pPr>
      <w:r w:rsidRPr="00201175">
        <w:rPr>
          <w:rStyle w:val="Appelnotedebasdep"/>
        </w:rPr>
        <w:footnoteRef/>
      </w:r>
      <w:r w:rsidRPr="00201175">
        <w:t xml:space="preserve"> </w:t>
      </w:r>
      <w:r w:rsidRPr="00201175">
        <w:tab/>
        <w:t>Par exemple, les secrétariats des centres disposent souvent d’un accès plus étendu.</w:t>
      </w:r>
    </w:p>
  </w:footnote>
  <w:footnote w:id="23">
    <w:p w14:paraId="51A16A92" w14:textId="77777777" w:rsidR="004922E7" w:rsidRDefault="00E7750D">
      <w:pPr>
        <w:pStyle w:val="Notedebasdepage"/>
      </w:pPr>
      <w:r>
        <w:rPr>
          <w:rStyle w:val="Appelnotedebasdep"/>
        </w:rPr>
        <w:footnoteRef/>
      </w:r>
      <w:r>
        <w:t xml:space="preserve"> </w:t>
      </w:r>
      <w:r>
        <w:tab/>
        <w:t>Il faut souligner que le CI offre également un soutien aux doctorant·e·s qui ne sont pas assistant·e·s au sein de l’École.</w:t>
      </w:r>
    </w:p>
  </w:footnote>
  <w:footnote w:id="24">
    <w:p w14:paraId="38823C81" w14:textId="1F930F98" w:rsidR="004922E7" w:rsidRDefault="00E7750D">
      <w:pPr>
        <w:pStyle w:val="Notedebasdepage"/>
      </w:pPr>
      <w:r>
        <w:rPr>
          <w:rStyle w:val="Appelnotedebasdep"/>
        </w:rPr>
        <w:footnoteRef/>
      </w:r>
      <w:r>
        <w:t xml:space="preserve"> </w:t>
      </w:r>
      <w:r>
        <w:tab/>
      </w:r>
      <w:hyperlink r:id="rId13" w:tooltip="https://wp.unil.ch/newsci/start" w:history="1">
        <w:r>
          <w:rPr>
            <w:rStyle w:val="Lienhypertexte"/>
          </w:rPr>
          <w:t>https://wp.unil.ch/newsci/start</w:t>
        </w:r>
      </w:hyperlink>
      <w:r>
        <w:t xml:space="preserve"> </w:t>
      </w:r>
      <w:r w:rsidR="00E31DD7">
        <w:t xml:space="preserve"> </w:t>
      </w:r>
      <w:r>
        <w:t>(</w:t>
      </w:r>
      <w:r w:rsidR="00B655E4">
        <w:t>19 janvier 2024</w:t>
      </w:r>
      <w:r>
        <w:t>).</w:t>
      </w:r>
    </w:p>
  </w:footnote>
  <w:footnote w:id="25">
    <w:p w14:paraId="7757F60E" w14:textId="33A9B156" w:rsidR="004922E7" w:rsidRDefault="00E7750D">
      <w:pPr>
        <w:pStyle w:val="Notedebasdepage"/>
      </w:pPr>
      <w:r>
        <w:rPr>
          <w:rStyle w:val="Appelnotedebasdep"/>
        </w:rPr>
        <w:footnoteRef/>
      </w:r>
      <w:r>
        <w:t xml:space="preserve"> </w:t>
      </w:r>
      <w:r>
        <w:tab/>
      </w:r>
      <w:hyperlink r:id="rId14" w:tooltip="https://www.unil.ch/ci/services" w:history="1">
        <w:r>
          <w:rPr>
            <w:rStyle w:val="Lienhypertexte"/>
          </w:rPr>
          <w:t>https://www.unil.ch/ci/services</w:t>
        </w:r>
      </w:hyperlink>
      <w:r>
        <w:t xml:space="preserve"> (</w:t>
      </w:r>
      <w:r w:rsidR="00526591">
        <w:t>19 janvier 2024</w:t>
      </w:r>
      <w:r w:rsidR="00E31DD7">
        <w:t>).</w:t>
      </w:r>
    </w:p>
  </w:footnote>
  <w:footnote w:id="26">
    <w:p w14:paraId="04876516" w14:textId="55E326AC" w:rsidR="004922E7" w:rsidRDefault="00E7750D">
      <w:pPr>
        <w:pStyle w:val="Notedebasdepage"/>
      </w:pPr>
      <w:r>
        <w:rPr>
          <w:rStyle w:val="Appelnotedebasdep"/>
        </w:rPr>
        <w:footnoteRef/>
      </w:r>
      <w:r>
        <w:t xml:space="preserve"> </w:t>
      </w:r>
      <w:r>
        <w:tab/>
      </w:r>
      <w:hyperlink r:id="rId15" w:tooltip="https://www.unil.ch/ci/home/menuinst/catalogue-de-services/support-et-formation.html" w:history="1">
        <w:r>
          <w:rPr>
            <w:rStyle w:val="Lienhypertexte"/>
          </w:rPr>
          <w:t>https://www.unil.ch/ci/home/menuinst/catalogue-de-services/support-et-formation.html</w:t>
        </w:r>
      </w:hyperlink>
      <w:r>
        <w:t xml:space="preserve"> (</w:t>
      </w:r>
      <w:r w:rsidR="00836157">
        <w:t>19 janvier 2024</w:t>
      </w:r>
      <w:r w:rsidR="00E31DD7">
        <w:t>).</w:t>
      </w:r>
    </w:p>
  </w:footnote>
  <w:footnote w:id="27">
    <w:p w14:paraId="593DA2FB" w14:textId="3036F89A" w:rsidR="004922E7" w:rsidRDefault="00E7750D">
      <w:pPr>
        <w:pStyle w:val="Notedebasdepage"/>
      </w:pPr>
      <w:r>
        <w:rPr>
          <w:rStyle w:val="Appelnotedebasdep"/>
        </w:rPr>
        <w:footnoteRef/>
      </w:r>
      <w:r>
        <w:t xml:space="preserve"> </w:t>
      </w:r>
      <w:r>
        <w:tab/>
      </w:r>
      <w:hyperlink r:id="rId16" w:tooltip="https://www.unil.ch/ci/home/menuinst/catalogue-de-services/materiel-et-logiciel.html" w:history="1">
        <w:r>
          <w:rPr>
            <w:rStyle w:val="Lienhypertexte"/>
          </w:rPr>
          <w:t>https://www.unil.ch/ci/home/menuinst/catalogue-de-services/materiel-et-logiciel.html</w:t>
        </w:r>
      </w:hyperlink>
      <w:r>
        <w:t xml:space="preserve"> (</w:t>
      </w:r>
      <w:r w:rsidR="00836157">
        <w:t>19 janvier 2024</w:t>
      </w:r>
      <w:r w:rsidR="00E31DD7">
        <w:t>).</w:t>
      </w:r>
    </w:p>
  </w:footnote>
  <w:footnote w:id="28">
    <w:p w14:paraId="2CA2548C" w14:textId="695DCF42" w:rsidR="004922E7" w:rsidRDefault="00E7750D" w:rsidP="00A33640">
      <w:pPr>
        <w:pStyle w:val="Notedebasdepage"/>
      </w:pPr>
      <w:r w:rsidRPr="00367984">
        <w:rPr>
          <w:rStyle w:val="Appelnotedebasdep"/>
        </w:rPr>
        <w:footnoteRef/>
      </w:r>
      <w:r w:rsidRPr="00367984">
        <w:t xml:space="preserve"> </w:t>
      </w:r>
      <w:r w:rsidRPr="00367984">
        <w:tab/>
      </w:r>
      <w:r w:rsidRPr="00367984">
        <w:rPr>
          <w:i/>
        </w:rPr>
        <w:t>Cf</w:t>
      </w:r>
      <w:r w:rsidRPr="00367984">
        <w:t xml:space="preserve">. </w:t>
      </w:r>
      <w:r w:rsidRPr="00367984">
        <w:rPr>
          <w:i/>
        </w:rPr>
        <w:t xml:space="preserve">infra </w:t>
      </w:r>
      <w:r w:rsidRPr="00367984">
        <w:t>n°</w:t>
      </w:r>
      <w:r w:rsidR="00A33640" w:rsidRPr="00367984">
        <w:fldChar w:fldCharType="begin"/>
      </w:r>
      <w:r w:rsidR="00A33640" w:rsidRPr="00367984">
        <w:instrText xml:space="preserve"> REF _Ref117950153 \r \h </w:instrText>
      </w:r>
      <w:r w:rsidR="00B3334F" w:rsidRPr="00367984">
        <w:instrText xml:space="preserve"> \* MERGEFORMAT </w:instrText>
      </w:r>
      <w:r w:rsidR="00A33640" w:rsidRPr="00367984">
        <w:fldChar w:fldCharType="separate"/>
      </w:r>
      <w:r w:rsidR="00A33640" w:rsidRPr="00367984">
        <w:t>1</w:t>
      </w:r>
      <w:r w:rsidR="00A33640" w:rsidRPr="00367984">
        <w:t>3</w:t>
      </w:r>
      <w:r w:rsidR="00A33640" w:rsidRPr="00367984">
        <w:t>4</w:t>
      </w:r>
      <w:r w:rsidR="00A33640" w:rsidRPr="00367984">
        <w:fldChar w:fldCharType="end"/>
      </w:r>
      <w:r w:rsidRPr="00367984">
        <w:t>.</w:t>
      </w:r>
    </w:p>
  </w:footnote>
  <w:footnote w:id="29">
    <w:p w14:paraId="6A923EC5" w14:textId="26D4B079" w:rsidR="004922E7" w:rsidRDefault="00E7750D">
      <w:pPr>
        <w:pStyle w:val="Notedebasdepage"/>
      </w:pPr>
      <w:r>
        <w:rPr>
          <w:rStyle w:val="Appelnotedebasdep"/>
        </w:rPr>
        <w:footnoteRef/>
      </w:r>
      <w:r>
        <w:t xml:space="preserve"> </w:t>
      </w:r>
      <w:r>
        <w:tab/>
      </w:r>
      <w:hyperlink r:id="rId17" w:history="1">
        <w:r w:rsidR="00BD4730" w:rsidRPr="00222CEA">
          <w:rPr>
            <w:rStyle w:val="Lienhypertexte"/>
          </w:rPr>
          <w:t>https://www.unil.ch/ci/helpdesk</w:t>
        </w:r>
      </w:hyperlink>
      <w:r w:rsidR="00BD4730">
        <w:t xml:space="preserve"> </w:t>
      </w:r>
      <w:r w:rsidR="00F50A29" w:rsidRPr="00BD4730">
        <w:t>(19</w:t>
      </w:r>
      <w:r w:rsidR="00F50A29">
        <w:t xml:space="preserve"> janvier 2024</w:t>
      </w:r>
      <w:r w:rsidR="00E31DD7">
        <w:t>).</w:t>
      </w:r>
    </w:p>
  </w:footnote>
  <w:footnote w:id="30">
    <w:p w14:paraId="077F0973" w14:textId="246AB949" w:rsidR="004922E7" w:rsidRDefault="00E7750D">
      <w:pPr>
        <w:pStyle w:val="Notedebasdepage"/>
      </w:pPr>
      <w:r>
        <w:rPr>
          <w:rStyle w:val="Appelnotedebasdep"/>
        </w:rPr>
        <w:footnoteRef/>
      </w:r>
      <w:r>
        <w:t xml:space="preserve"> </w:t>
      </w:r>
      <w:r>
        <w:tab/>
      </w:r>
      <w:hyperlink r:id="rId18" w:history="1">
        <w:r w:rsidR="00C000BC" w:rsidRPr="00222CEA">
          <w:rPr>
            <w:rStyle w:val="Lienhypertexte"/>
          </w:rPr>
          <w:t>https://www.unil.ch/ci/ci-plan-acces</w:t>
        </w:r>
      </w:hyperlink>
      <w:r w:rsidR="00C000BC">
        <w:t xml:space="preserve"> (19 janvier 2024</w:t>
      </w:r>
      <w:r w:rsidR="00E31DD7">
        <w:t xml:space="preserve">). </w:t>
      </w:r>
    </w:p>
  </w:footnote>
  <w:footnote w:id="31">
    <w:p w14:paraId="2F9A3A40" w14:textId="6510E375" w:rsidR="004922E7" w:rsidRPr="00E31DD7" w:rsidRDefault="00E7750D">
      <w:pPr>
        <w:pStyle w:val="Notedebasdepage"/>
        <w:rPr>
          <w:color w:val="C0504D" w:themeColor="accent2"/>
        </w:rPr>
      </w:pPr>
      <w:r>
        <w:rPr>
          <w:rStyle w:val="Appelnotedebasdep"/>
        </w:rPr>
        <w:footnoteRef/>
      </w:r>
      <w:r>
        <w:t xml:space="preserve"> </w:t>
      </w:r>
      <w:r>
        <w:tab/>
      </w:r>
      <w:hyperlink r:id="rId19" w:history="1">
        <w:r w:rsidR="007678A6" w:rsidRPr="00AE4223">
          <w:rPr>
            <w:rStyle w:val="Lienhypertexte"/>
          </w:rPr>
          <w:t>https://www.unil.ch/ci/home/menuinst/catalogue-de-services/materiel-et-logiciel/achats-informatiques-non-professionnels-rabais-a-titre-prive.html</w:t>
        </w:r>
      </w:hyperlink>
      <w:r w:rsidR="007678A6">
        <w:t xml:space="preserve">  (</w:t>
      </w:r>
      <w:r w:rsidR="003A6DB5">
        <w:t>19</w:t>
      </w:r>
      <w:r w:rsidR="007678A6">
        <w:t xml:space="preserve"> </w:t>
      </w:r>
      <w:r w:rsidR="003A6DB5">
        <w:t>janvier 2024</w:t>
      </w:r>
      <w:r w:rsidR="007678A6">
        <w:t xml:space="preserve">). </w:t>
      </w:r>
      <w:r w:rsidRPr="007F0959">
        <w:rPr>
          <w:i/>
          <w:color w:val="000000" w:themeColor="text1"/>
        </w:rPr>
        <w:t>Cf</w:t>
      </w:r>
      <w:r w:rsidRPr="007F0959">
        <w:rPr>
          <w:color w:val="000000" w:themeColor="text1"/>
        </w:rPr>
        <w:t xml:space="preserve"> aussi </w:t>
      </w:r>
      <w:r w:rsidRPr="007F0959">
        <w:rPr>
          <w:i/>
          <w:color w:val="000000" w:themeColor="text1"/>
        </w:rPr>
        <w:t>infra</w:t>
      </w:r>
      <w:r w:rsidR="002A4823" w:rsidRPr="007F0959">
        <w:rPr>
          <w:color w:val="000000" w:themeColor="text1"/>
        </w:rPr>
        <w:t xml:space="preserve"> </w:t>
      </w:r>
      <w:r w:rsidRPr="007F0959">
        <w:rPr>
          <w:color w:val="000000" w:themeColor="text1"/>
        </w:rPr>
        <w:t xml:space="preserve">Offres </w:t>
      </w:r>
      <w:r w:rsidRPr="007F0959">
        <w:rPr>
          <w:i/>
          <w:iCs/>
          <w:color w:val="000000" w:themeColor="text1"/>
        </w:rPr>
        <w:t>Neptune</w:t>
      </w:r>
      <w:r w:rsidRPr="007F0959">
        <w:rPr>
          <w:color w:val="000000" w:themeColor="text1"/>
        </w:rPr>
        <w:t xml:space="preserve"> et </w:t>
      </w:r>
      <w:r w:rsidRPr="007F0959">
        <w:rPr>
          <w:i/>
          <w:iCs/>
          <w:color w:val="000000" w:themeColor="text1"/>
        </w:rPr>
        <w:t>Poséidon</w:t>
      </w:r>
      <w:r w:rsidR="008344E1" w:rsidRPr="007F0959">
        <w:rPr>
          <w:color w:val="000000" w:themeColor="text1"/>
        </w:rPr>
        <w:t xml:space="preserve"> n° </w:t>
      </w:r>
      <w:r w:rsidR="00FA5387">
        <w:rPr>
          <w:color w:val="000000" w:themeColor="text1"/>
        </w:rPr>
        <w:t>59</w:t>
      </w:r>
      <w:r w:rsidR="008344E1" w:rsidRPr="007F0959">
        <w:rPr>
          <w:color w:val="000000" w:themeColor="text1"/>
        </w:rPr>
        <w:t xml:space="preserve"> ss.</w:t>
      </w:r>
    </w:p>
  </w:footnote>
  <w:footnote w:id="32">
    <w:p w14:paraId="4AB968F0" w14:textId="77777777" w:rsidR="004922E7" w:rsidRDefault="00E7750D">
      <w:pPr>
        <w:pStyle w:val="Notedebasdepage"/>
      </w:pPr>
      <w:r>
        <w:rPr>
          <w:rStyle w:val="Appelnotedebasdep"/>
        </w:rPr>
        <w:footnoteRef/>
      </w:r>
      <w:r>
        <w:t xml:space="preserve"> </w:t>
      </w:r>
      <w:r>
        <w:tab/>
        <w:t xml:space="preserve">Vous pouvez notamment demander à ce que le matériel vous soit réservé en envoyant un email à </w:t>
      </w:r>
      <w:hyperlink r:id="rId20" w:tooltip="mailto:achats.ci@unil.ch" w:history="1">
        <w:r>
          <w:rPr>
            <w:rStyle w:val="Lienhypertexte"/>
          </w:rPr>
          <w:t>achats.ci@unil.ch</w:t>
        </w:r>
      </w:hyperlink>
      <w:r>
        <w:t>.</w:t>
      </w:r>
    </w:p>
  </w:footnote>
  <w:footnote w:id="33">
    <w:p w14:paraId="45FBA829" w14:textId="5CB85037" w:rsidR="004922E7" w:rsidRPr="00FA470B" w:rsidRDefault="00E7750D">
      <w:pPr>
        <w:pStyle w:val="Notedebasdepage"/>
      </w:pPr>
      <w:r>
        <w:rPr>
          <w:rStyle w:val="Appelnotedebasdep"/>
        </w:rPr>
        <w:footnoteRef/>
      </w:r>
      <w:r w:rsidRPr="00FA470B">
        <w:t xml:space="preserve"> </w:t>
      </w:r>
      <w:r w:rsidRPr="00FA470B">
        <w:tab/>
      </w:r>
      <w:hyperlink r:id="rId21" w:tooltip="https://www.unil.ch/ci/cours-personnel" w:history="1">
        <w:r w:rsidRPr="00FA470B">
          <w:rPr>
            <w:rStyle w:val="Lienhypertexte"/>
          </w:rPr>
          <w:t>https://www.unil.ch/ci/cours-personnel</w:t>
        </w:r>
      </w:hyperlink>
      <w:r w:rsidRPr="00FA470B">
        <w:t xml:space="preserve"> (</w:t>
      </w:r>
      <w:r w:rsidR="004546BA">
        <w:t>19 janvier 2024</w:t>
      </w:r>
      <w:r w:rsidR="00FA470B">
        <w:t xml:space="preserve">). </w:t>
      </w:r>
    </w:p>
  </w:footnote>
  <w:footnote w:id="34">
    <w:p w14:paraId="626F1917" w14:textId="7EDFCC07" w:rsidR="004922E7" w:rsidRDefault="00E7750D">
      <w:pPr>
        <w:pStyle w:val="Notedebasdepage"/>
      </w:pPr>
      <w:r>
        <w:rPr>
          <w:rStyle w:val="Appelnotedebasdep"/>
        </w:rPr>
        <w:footnoteRef/>
      </w:r>
      <w:r>
        <w:t xml:space="preserve"> </w:t>
      </w:r>
      <w:r>
        <w:tab/>
      </w:r>
      <w:hyperlink r:id="rId22" w:history="1">
        <w:r w:rsidR="00B36F09" w:rsidRPr="00222CEA">
          <w:rPr>
            <w:rStyle w:val="Lienhypertexte"/>
          </w:rPr>
          <w:t>https://wiki.unil.ch/ci/books/cours-pour-le-personnel-et-les-doctorantes-unil/page/word-longs-documents</w:t>
        </w:r>
      </w:hyperlink>
      <w:r w:rsidR="00B36F09">
        <w:t xml:space="preserve"> (19 janvier 2024</w:t>
      </w:r>
      <w:r w:rsidR="00686937">
        <w:t>).</w:t>
      </w:r>
    </w:p>
  </w:footnote>
  <w:footnote w:id="35">
    <w:p w14:paraId="5B226C48" w14:textId="6798FC91" w:rsidR="004922E7" w:rsidRDefault="00E7750D">
      <w:pPr>
        <w:pStyle w:val="Notedebasdepage"/>
      </w:pPr>
      <w:r>
        <w:rPr>
          <w:rStyle w:val="Appelnotedebasdep"/>
        </w:rPr>
        <w:footnoteRef/>
      </w:r>
      <w:r>
        <w:t xml:space="preserve"> </w:t>
      </w:r>
      <w:r>
        <w:tab/>
      </w:r>
      <w:hyperlink r:id="rId23" w:history="1">
        <w:r w:rsidR="00FA470B" w:rsidRPr="00AE4223">
          <w:rPr>
            <w:rStyle w:val="Lienhypertexte"/>
          </w:rPr>
          <w:t>https://wiki.unil.ch/ci/books/cours-pour-le-personnel-et-les-doctorantes-unil/page/endnote-initiation</w:t>
        </w:r>
      </w:hyperlink>
      <w:r w:rsidR="00FA470B">
        <w:t xml:space="preserve"> </w:t>
      </w:r>
      <w:r w:rsidR="00686937" w:rsidRPr="00FA470B">
        <w:t>(1</w:t>
      </w:r>
      <w:r w:rsidR="00B36F09">
        <w:t>9 janvier 2024</w:t>
      </w:r>
      <w:r w:rsidR="00686937">
        <w:t xml:space="preserve">). </w:t>
      </w:r>
    </w:p>
  </w:footnote>
  <w:footnote w:id="36">
    <w:p w14:paraId="52A0F9B2" w14:textId="2C7F3014" w:rsidR="004922E7" w:rsidRDefault="00E7750D">
      <w:pPr>
        <w:pStyle w:val="Notedebasdepage"/>
      </w:pPr>
      <w:r>
        <w:rPr>
          <w:rStyle w:val="Appelnotedebasdep"/>
        </w:rPr>
        <w:footnoteRef/>
      </w:r>
      <w:r>
        <w:t xml:space="preserve"> </w:t>
      </w:r>
      <w:r>
        <w:tab/>
      </w:r>
      <w:hyperlink r:id="rId24" w:history="1">
        <w:r w:rsidR="00FA470B" w:rsidRPr="00AE4223">
          <w:rPr>
            <w:rStyle w:val="Lienhypertexte"/>
          </w:rPr>
          <w:t>https://people.unil.ch/jacquelinefrey</w:t>
        </w:r>
      </w:hyperlink>
      <w:r w:rsidR="00FA470B">
        <w:t xml:space="preserve"> </w:t>
      </w:r>
      <w:r w:rsidR="00686937" w:rsidRPr="00FA470B">
        <w:t>(</w:t>
      </w:r>
      <w:r w:rsidR="005B2F7A">
        <w:t>19 janvier 2024</w:t>
      </w:r>
      <w:r w:rsidR="00686937">
        <w:t xml:space="preserve">). </w:t>
      </w:r>
    </w:p>
  </w:footnote>
  <w:footnote w:id="37">
    <w:p w14:paraId="0497FEF4" w14:textId="24944EFC" w:rsidR="004922E7" w:rsidRDefault="00E7750D" w:rsidP="00732760">
      <w:pPr>
        <w:pStyle w:val="Notedebasdepage"/>
      </w:pPr>
      <w:r>
        <w:rPr>
          <w:rStyle w:val="Appelnotedebasdep"/>
        </w:rPr>
        <w:footnoteRef/>
      </w:r>
      <w:r>
        <w:t xml:space="preserve"> </w:t>
      </w:r>
      <w:r>
        <w:tab/>
        <w:t>Sur la CUSO, c</w:t>
      </w:r>
      <w:r>
        <w:rPr>
          <w:i/>
        </w:rPr>
        <w:t>f. infra</w:t>
      </w:r>
      <w:r>
        <w:t xml:space="preserve"> n°</w:t>
      </w:r>
      <w:r w:rsidR="00732760">
        <w:fldChar w:fldCharType="begin"/>
      </w:r>
      <w:r w:rsidR="00732760">
        <w:instrText xml:space="preserve"> REF _Ref117950230 \r \h </w:instrText>
      </w:r>
      <w:r w:rsidR="00732760">
        <w:fldChar w:fldCharType="separate"/>
      </w:r>
      <w:r w:rsidR="00732760">
        <w:t>137</w:t>
      </w:r>
      <w:r w:rsidR="00732760">
        <w:fldChar w:fldCharType="end"/>
      </w:r>
      <w:r>
        <w:t>.</w:t>
      </w:r>
    </w:p>
  </w:footnote>
  <w:footnote w:id="38">
    <w:p w14:paraId="561C8F96" w14:textId="40398435" w:rsidR="004922E7" w:rsidRDefault="00E7750D">
      <w:pPr>
        <w:pStyle w:val="Notedebasdepage"/>
      </w:pPr>
      <w:r>
        <w:rPr>
          <w:rStyle w:val="Appelnotedebasdep"/>
        </w:rPr>
        <w:footnoteRef/>
      </w:r>
      <w:r>
        <w:t xml:space="preserve"> </w:t>
      </w:r>
      <w:r>
        <w:tab/>
        <w:t xml:space="preserve">Sur ces logiciels, </w:t>
      </w:r>
      <w:r>
        <w:rPr>
          <w:i/>
        </w:rPr>
        <w:t>cf. infra</w:t>
      </w:r>
      <w:r>
        <w:t xml:space="preserve"> n°</w:t>
      </w:r>
      <w:r w:rsidR="00541AAC">
        <w:fldChar w:fldCharType="begin"/>
      </w:r>
      <w:r w:rsidR="00541AAC">
        <w:instrText xml:space="preserve"> REF _Ref117950271 \r \h </w:instrText>
      </w:r>
      <w:r w:rsidR="00541AAC">
        <w:fldChar w:fldCharType="separate"/>
      </w:r>
      <w:r w:rsidR="00541AAC">
        <w:t>12</w:t>
      </w:r>
      <w:r w:rsidR="00541AAC">
        <w:fldChar w:fldCharType="end"/>
      </w:r>
      <w:r w:rsidR="003A7909">
        <w:t>8</w:t>
      </w:r>
      <w:r>
        <w:t>.</w:t>
      </w:r>
    </w:p>
  </w:footnote>
  <w:footnote w:id="39">
    <w:p w14:paraId="20BD4922" w14:textId="7F5A8C2F" w:rsidR="004922E7" w:rsidRDefault="00E7750D">
      <w:pPr>
        <w:pStyle w:val="Notedebasdepage"/>
      </w:pPr>
      <w:r>
        <w:rPr>
          <w:rStyle w:val="Appelnotedebasdep"/>
        </w:rPr>
        <w:footnoteRef/>
      </w:r>
      <w:r>
        <w:t xml:space="preserve"> </w:t>
      </w:r>
      <w:r>
        <w:tab/>
      </w:r>
      <w:hyperlink r:id="rId25" w:tooltip="https://crypto.unil.ch/dana-na/auth/url_default/welcome.cgi" w:history="1">
        <w:r>
          <w:rPr>
            <w:rStyle w:val="Lienhypertexte"/>
          </w:rPr>
          <w:t>https://crypto.unil.ch/dana-na/auth/url_default/welcome.cgi</w:t>
        </w:r>
      </w:hyperlink>
      <w:r>
        <w:t xml:space="preserve"> (</w:t>
      </w:r>
      <w:r w:rsidR="00200F23">
        <w:t>19 janvier 2024</w:t>
      </w:r>
      <w:r w:rsidR="007D7CE8">
        <w:t xml:space="preserve">). </w:t>
      </w:r>
    </w:p>
  </w:footnote>
  <w:footnote w:id="40">
    <w:p w14:paraId="18AB5673" w14:textId="15FE6043" w:rsidR="004922E7" w:rsidRDefault="00E7750D">
      <w:pPr>
        <w:pStyle w:val="Notedebasdepage"/>
      </w:pPr>
      <w:r>
        <w:rPr>
          <w:rStyle w:val="Appelnotedebasdep"/>
        </w:rPr>
        <w:footnoteRef/>
      </w:r>
      <w:r>
        <w:t xml:space="preserve"> </w:t>
      </w:r>
      <w:r>
        <w:tab/>
      </w:r>
      <w:hyperlink r:id="rId26" w:history="1">
        <w:r w:rsidR="007D7CE8" w:rsidRPr="00AE4223">
          <w:rPr>
            <w:rStyle w:val="Lienhypertexte"/>
          </w:rPr>
          <w:t>https://www.unil.ch/ci/fr/home/menuinst/catalogue-de-services/reseau-et-telephonie/acces-hors-campus-vpn/documentation.html</w:t>
        </w:r>
      </w:hyperlink>
      <w:r w:rsidR="007D7CE8">
        <w:t xml:space="preserve"> </w:t>
      </w:r>
      <w:r w:rsidR="00BC0DDC">
        <w:t>(</w:t>
      </w:r>
      <w:r w:rsidR="009E0CF4">
        <w:t>19 janvier 2024</w:t>
      </w:r>
      <w:r w:rsidR="00BC0DDC">
        <w:t xml:space="preserve">). </w:t>
      </w:r>
    </w:p>
  </w:footnote>
  <w:footnote w:id="41">
    <w:p w14:paraId="00203CFE" w14:textId="62277F43" w:rsidR="004922E7" w:rsidRDefault="00E7750D">
      <w:pPr>
        <w:pStyle w:val="Notedebasdepage"/>
      </w:pPr>
      <w:r>
        <w:rPr>
          <w:rStyle w:val="Appelnotedebasdep"/>
        </w:rPr>
        <w:footnoteRef/>
      </w:r>
      <w:r>
        <w:t xml:space="preserve"> </w:t>
      </w:r>
      <w:r>
        <w:tab/>
        <w:t xml:space="preserve">Les plus connus sont </w:t>
      </w:r>
      <w:r>
        <w:rPr>
          <w:i/>
        </w:rPr>
        <w:t>Dropbox</w:t>
      </w:r>
      <w:r>
        <w:t xml:space="preserve">, </w:t>
      </w:r>
      <w:r>
        <w:rPr>
          <w:i/>
        </w:rPr>
        <w:t>Google Drive</w:t>
      </w:r>
      <w:r w:rsidR="003D120E">
        <w:t xml:space="preserve"> et </w:t>
      </w:r>
      <w:r>
        <w:rPr>
          <w:i/>
        </w:rPr>
        <w:t>iCloud Drive</w:t>
      </w:r>
      <w:r>
        <w:t>.</w:t>
      </w:r>
    </w:p>
  </w:footnote>
  <w:footnote w:id="42">
    <w:p w14:paraId="7EA07532" w14:textId="37339B7A" w:rsidR="008D173A" w:rsidRDefault="008D173A">
      <w:pPr>
        <w:pStyle w:val="Notedebasdepage"/>
      </w:pPr>
      <w:r w:rsidRPr="003A7909">
        <w:rPr>
          <w:rStyle w:val="Appelnotedebasdep"/>
        </w:rPr>
        <w:footnoteRef/>
      </w:r>
      <w:r w:rsidRPr="003A7909">
        <w:t xml:space="preserve"> </w:t>
      </w:r>
      <w:r w:rsidRPr="003A7909">
        <w:tab/>
      </w:r>
      <w:hyperlink r:id="rId27" w:history="1">
        <w:r w:rsidRPr="003A7909">
          <w:rPr>
            <w:rStyle w:val="Lienhypertexte"/>
            <w:rFonts w:eastAsia="Arial"/>
          </w:rPr>
          <w:t>https://unils-my.sharepoint.com</w:t>
        </w:r>
      </w:hyperlink>
      <w:r w:rsidRPr="003A7909">
        <w:t xml:space="preserve"> (19 janvier 2024).</w:t>
      </w:r>
    </w:p>
  </w:footnote>
  <w:footnote w:id="43">
    <w:p w14:paraId="0755BEEA" w14:textId="48602F3C" w:rsidR="004922E7" w:rsidRDefault="00E7750D">
      <w:pPr>
        <w:pStyle w:val="Notedebasdepage"/>
      </w:pPr>
      <w:r>
        <w:rPr>
          <w:rStyle w:val="Appelnotedebasdep"/>
        </w:rPr>
        <w:footnoteRef/>
      </w:r>
      <w:r>
        <w:t xml:space="preserve"> </w:t>
      </w:r>
      <w:r>
        <w:tab/>
      </w:r>
      <w:hyperlink r:id="rId28" w:tooltip="https://filesender.switch.ch/" w:history="1">
        <w:r>
          <w:rPr>
            <w:rStyle w:val="Lienhypertexte"/>
          </w:rPr>
          <w:t>https://filesender.switch.ch/</w:t>
        </w:r>
      </w:hyperlink>
      <w:r>
        <w:t xml:space="preserve"> </w:t>
      </w:r>
      <w:r w:rsidR="00A45D63">
        <w:t>(</w:t>
      </w:r>
      <w:r w:rsidR="00F7560E">
        <w:t>19 janvier 2024</w:t>
      </w:r>
      <w:r w:rsidR="00A45D63">
        <w:t xml:space="preserve">). </w:t>
      </w:r>
    </w:p>
  </w:footnote>
  <w:footnote w:id="44">
    <w:p w14:paraId="7F89DA4A" w14:textId="51497071" w:rsidR="004922E7" w:rsidRDefault="00E7750D">
      <w:pPr>
        <w:pStyle w:val="Notedebasdepage"/>
      </w:pPr>
      <w:r>
        <w:rPr>
          <w:rStyle w:val="Appelnotedebasdep"/>
        </w:rPr>
        <w:footnoteRef/>
      </w:r>
      <w:r>
        <w:t xml:space="preserve"> </w:t>
      </w:r>
      <w:r>
        <w:tab/>
      </w:r>
      <w:hyperlink r:id="rId29" w:tooltip="https://projektneptun.ch/fr/" w:history="1">
        <w:r>
          <w:rPr>
            <w:rStyle w:val="Lienhypertexte"/>
          </w:rPr>
          <w:t>https://projektneptun.ch/fr/</w:t>
        </w:r>
      </w:hyperlink>
      <w:r>
        <w:t xml:space="preserve"> </w:t>
      </w:r>
      <w:r w:rsidR="00A45D63">
        <w:t xml:space="preserve"> (</w:t>
      </w:r>
      <w:r w:rsidR="00AB36C8">
        <w:t>19 janvier 2024</w:t>
      </w:r>
      <w:r w:rsidR="00A45D63">
        <w:t xml:space="preserve">). </w:t>
      </w:r>
    </w:p>
  </w:footnote>
  <w:footnote w:id="45">
    <w:p w14:paraId="66884D6E" w14:textId="77777777" w:rsidR="004922E7" w:rsidRDefault="00E7750D">
      <w:pPr>
        <w:pStyle w:val="Notedebasdepage"/>
      </w:pPr>
      <w:r>
        <w:rPr>
          <w:rStyle w:val="Appelnotedebasdep"/>
        </w:rPr>
        <w:footnoteRef/>
      </w:r>
      <w:r>
        <w:t xml:space="preserve"> </w:t>
      </w:r>
      <w:r>
        <w:tab/>
        <w:t>Le site fait la publicité de rabais pour des ordinateurs portables ou de bureau de la marque Apple entre 7 et 12%. Quelques comparaisons ponctuelles ont montré des prix plus avantageux auprès de ce service plutôt qu’auprès de la Centrale d’achat du CI (allant jusqu’à une différence de plusieurs centaines de francs pour le même modèle). Nous vous invitons néanmoins à procéder au cas par cas.</w:t>
      </w:r>
    </w:p>
  </w:footnote>
  <w:footnote w:id="46">
    <w:p w14:paraId="160F5B3E" w14:textId="7526FAD6" w:rsidR="004922E7" w:rsidRDefault="00E7750D">
      <w:pPr>
        <w:pStyle w:val="Notedebasdepage"/>
      </w:pPr>
      <w:r>
        <w:rPr>
          <w:rStyle w:val="Appelnotedebasdep"/>
        </w:rPr>
        <w:footnoteRef/>
      </w:r>
      <w:r>
        <w:t xml:space="preserve"> </w:t>
      </w:r>
      <w:r>
        <w:tab/>
      </w:r>
      <w:hyperlink r:id="rId30" w:tooltip="https://www.epfl.ch/campus/services/ressources-informatiques/poseidon-fr/" w:history="1">
        <w:r>
          <w:rPr>
            <w:rStyle w:val="Lienhypertexte"/>
          </w:rPr>
          <w:t>https://www.epfl.ch/campus/services/ressources-informatiques/poseidon-fr/</w:t>
        </w:r>
      </w:hyperlink>
      <w:r>
        <w:t xml:space="preserve"> </w:t>
      </w:r>
      <w:r w:rsidR="00A45D63">
        <w:t xml:space="preserve"> (</w:t>
      </w:r>
      <w:r w:rsidR="009768F0">
        <w:t>19 janvier 2024</w:t>
      </w:r>
      <w:r w:rsidR="00A45D63">
        <w:t>).</w:t>
      </w:r>
    </w:p>
  </w:footnote>
  <w:footnote w:id="47">
    <w:p w14:paraId="662C0AAD" w14:textId="5A63DE4A" w:rsidR="004922E7" w:rsidRDefault="00E7750D">
      <w:pPr>
        <w:pStyle w:val="Notedebasdepage"/>
      </w:pPr>
      <w:r>
        <w:rPr>
          <w:rStyle w:val="Appelnotedebasdep"/>
        </w:rPr>
        <w:footnoteRef/>
      </w:r>
      <w:r>
        <w:t xml:space="preserve"> </w:t>
      </w:r>
      <w:r>
        <w:tab/>
      </w:r>
      <w:hyperlink r:id="rId31" w:history="1">
        <w:r w:rsidR="001519B3" w:rsidRPr="00AE4223">
          <w:rPr>
            <w:rStyle w:val="Lienhypertexte"/>
          </w:rPr>
          <w:t>https://www.unil.ch/ci/fr/home/menuinst/catalogue-de-services/sauvegardes-et-securite/sauvegarde-poste-de-travail/acceder-au-service.html</w:t>
        </w:r>
      </w:hyperlink>
      <w:r w:rsidR="001519B3">
        <w:t xml:space="preserve"> (</w:t>
      </w:r>
      <w:r w:rsidR="004D533F">
        <w:t>19 janvier 2024</w:t>
      </w:r>
      <w:r w:rsidR="001519B3">
        <w:t xml:space="preserve">). </w:t>
      </w:r>
    </w:p>
  </w:footnote>
  <w:footnote w:id="48">
    <w:p w14:paraId="6C7CEF43" w14:textId="550D9FC0" w:rsidR="004922E7" w:rsidRPr="003E6EB2" w:rsidRDefault="00E7750D">
      <w:pPr>
        <w:pStyle w:val="Notedebasdepage"/>
      </w:pPr>
      <w:r>
        <w:rPr>
          <w:rStyle w:val="Appelnotedebasdep"/>
        </w:rPr>
        <w:footnoteRef/>
      </w:r>
      <w:r w:rsidRPr="003E6EB2">
        <w:t xml:space="preserve"> </w:t>
      </w:r>
      <w:r w:rsidRPr="003E6EB2">
        <w:tab/>
      </w:r>
      <w:hyperlink r:id="rId32" w:history="1">
        <w:r w:rsidR="003E6EB2" w:rsidRPr="003E6EB2">
          <w:rPr>
            <w:rStyle w:val="Lienhypertexte"/>
          </w:rPr>
          <w:t>https://serval.unil.ch/</w:t>
        </w:r>
      </w:hyperlink>
      <w:r w:rsidR="003E6EB2" w:rsidRPr="003E6EB2">
        <w:t xml:space="preserve">  (</w:t>
      </w:r>
      <w:r w:rsidR="00474B52">
        <w:t>19 janvier 2024</w:t>
      </w:r>
      <w:r w:rsidR="003E6EB2" w:rsidRPr="003E6EB2">
        <w:t xml:space="preserve">). </w:t>
      </w:r>
    </w:p>
  </w:footnote>
  <w:footnote w:id="49">
    <w:p w14:paraId="0FF3C651" w14:textId="1B880F2C" w:rsidR="004922E7" w:rsidRDefault="00E7750D">
      <w:pPr>
        <w:pStyle w:val="Notedebasdepage"/>
      </w:pPr>
      <w:r>
        <w:rPr>
          <w:rStyle w:val="Appelnotedebasdep"/>
        </w:rPr>
        <w:footnoteRef/>
      </w:r>
      <w:r>
        <w:t xml:space="preserve"> </w:t>
      </w:r>
      <w:r>
        <w:tab/>
        <w:t>Articles 4 de la Directive 4.6 sur le dépôt et diffusion des publications scientifiques dans le serveur institutionnel de l’Université de Lausanne, SERVAL (sauf cas particuliers, voir Articles 12 et 13)</w:t>
      </w:r>
      <w:r w:rsidR="0027606F" w:rsidRPr="0027606F">
        <w:t xml:space="preserve"> </w:t>
      </w:r>
      <w:hyperlink r:id="rId33" w:history="1">
        <w:r w:rsidR="0027606F" w:rsidRPr="00222CEA">
          <w:rPr>
            <w:rStyle w:val="Lienhypertexte"/>
          </w:rPr>
          <w:t>https://www.unil.ch/files/live/sites/central/files/textes-leg/4-rech/dir4-6-serval.pdf</w:t>
        </w:r>
      </w:hyperlink>
      <w:r>
        <w:t xml:space="preserve"> </w:t>
      </w:r>
      <w:r w:rsidR="003E6EB2" w:rsidRPr="003E6EB2">
        <w:t>(</w:t>
      </w:r>
      <w:r w:rsidR="0027606F">
        <w:t>19 janvier 2024</w:t>
      </w:r>
      <w:r w:rsidR="003E6EB2" w:rsidRPr="003E6EB2">
        <w:t>).</w:t>
      </w:r>
    </w:p>
  </w:footnote>
  <w:footnote w:id="50">
    <w:p w14:paraId="160BD756" w14:textId="4DE13A6F" w:rsidR="004922E7" w:rsidRDefault="00E7750D">
      <w:pPr>
        <w:pStyle w:val="Notedebasdepage"/>
      </w:pPr>
      <w:r>
        <w:rPr>
          <w:rStyle w:val="Appelnotedebasdep"/>
        </w:rPr>
        <w:footnoteRef/>
      </w:r>
      <w:r>
        <w:t xml:space="preserve"> </w:t>
      </w:r>
      <w:r>
        <w:tab/>
        <w:t xml:space="preserve">Un bref guide a été mis sur pied pour informer les auteur·e·s sur la marche à suivre : </w:t>
      </w:r>
      <w:hyperlink r:id="rId34" w:tooltip="https://www.unil.ch/openscience/files/live/sites/openscience/files/Open%20Access/Files/SERVAL_guide_utilisateur_auteur_v2.pdf?utm_source=mailpoet&amp;utm_medium=email&amp;utm_campaign=N3_FR" w:history="1">
        <w:r>
          <w:rPr>
            <w:rStyle w:val="Lienhypertexte"/>
          </w:rPr>
          <w:t>https://www.unil.ch/openscience/files/live/sites/openscience/files/Open%20Access/Files/SERVAL_guide_utilisateur_auteur_v2.pdf?utm_source=mailpoet&amp;utm_medium=email&amp;utm_campaign=N3_FR</w:t>
        </w:r>
      </w:hyperlink>
      <w:r>
        <w:t xml:space="preserve"> </w:t>
      </w:r>
      <w:r w:rsidR="003E6EB2">
        <w:t xml:space="preserve"> </w:t>
      </w:r>
      <w:r w:rsidR="003E6EB2" w:rsidRPr="003E6EB2">
        <w:t>(</w:t>
      </w:r>
      <w:r w:rsidR="00882D6B">
        <w:t>19 janvier 2024</w:t>
      </w:r>
      <w:r w:rsidR="003E6EB2" w:rsidRPr="003E6EB2">
        <w:t>).</w:t>
      </w:r>
      <w:r w:rsidR="003E6EB2">
        <w:t xml:space="preserve"> </w:t>
      </w:r>
    </w:p>
  </w:footnote>
  <w:footnote w:id="51">
    <w:p w14:paraId="5F50C3C6" w14:textId="78EC2E99" w:rsidR="004922E7" w:rsidRDefault="00E7750D">
      <w:pPr>
        <w:pStyle w:val="Notedebasdepage"/>
      </w:pPr>
      <w:r>
        <w:rPr>
          <w:rStyle w:val="Appelnotedebasdep"/>
        </w:rPr>
        <w:footnoteRef/>
      </w:r>
      <w:r>
        <w:t xml:space="preserve"> </w:t>
      </w:r>
      <w:r>
        <w:tab/>
      </w:r>
      <w:hyperlink r:id="rId35" w:tooltip="https://moodle.unil.ch/enrol/index.php?id=14160" w:history="1">
        <w:r>
          <w:rPr>
            <w:rStyle w:val="Lienhypertexte"/>
          </w:rPr>
          <w:t>https://moodle.unil.ch/enrol/index.php?id=14160</w:t>
        </w:r>
      </w:hyperlink>
      <w:r>
        <w:t xml:space="preserve"> </w:t>
      </w:r>
      <w:r w:rsidR="003E6EB2">
        <w:t xml:space="preserve"> </w:t>
      </w:r>
      <w:r w:rsidR="003E6EB2" w:rsidRPr="003E6EB2">
        <w:t>(</w:t>
      </w:r>
      <w:r w:rsidR="00371140">
        <w:t>19 janvier 2024</w:t>
      </w:r>
      <w:r w:rsidR="003E6EB2" w:rsidRPr="003E6EB2">
        <w:t>).</w:t>
      </w:r>
      <w:r w:rsidR="003E6EB2">
        <w:t xml:space="preserve"> </w:t>
      </w:r>
    </w:p>
  </w:footnote>
  <w:footnote w:id="52">
    <w:p w14:paraId="38737259" w14:textId="067B8F82" w:rsidR="004922E7" w:rsidRDefault="00E7750D">
      <w:pPr>
        <w:pStyle w:val="Notedebasdepage"/>
      </w:pPr>
      <w:r>
        <w:rPr>
          <w:rStyle w:val="Appelnotedebasdep"/>
        </w:rPr>
        <w:footnoteRef/>
      </w:r>
      <w:r>
        <w:t xml:space="preserve"> </w:t>
      </w:r>
      <w:r>
        <w:tab/>
        <w:t xml:space="preserve">(L'Open Access en pratique : SERVAL) </w:t>
      </w:r>
      <w:hyperlink r:id="rId36" w:tooltip="https://www.graduatecampus.ch/activites/" w:history="1">
        <w:r>
          <w:rPr>
            <w:rStyle w:val="Lienhypertexte"/>
          </w:rPr>
          <w:t>https://www.graduatecampus.ch/activites/</w:t>
        </w:r>
      </w:hyperlink>
      <w:r>
        <w:t xml:space="preserve"> </w:t>
      </w:r>
      <w:r w:rsidR="003E6EB2">
        <w:t xml:space="preserve"> </w:t>
      </w:r>
      <w:r>
        <w:t>(</w:t>
      </w:r>
      <w:r w:rsidR="00FF307D">
        <w:t>19 janvier 2024</w:t>
      </w:r>
      <w:r w:rsidR="003E6EB2" w:rsidRPr="003E6EB2">
        <w:t xml:space="preserve">). </w:t>
      </w:r>
      <w:r>
        <w:t xml:space="preserve">Sur le </w:t>
      </w:r>
      <w:r>
        <w:rPr>
          <w:i/>
        </w:rPr>
        <w:t>Graduate Campus</w:t>
      </w:r>
      <w:r>
        <w:t xml:space="preserve">, </w:t>
      </w:r>
      <w:r>
        <w:rPr>
          <w:i/>
        </w:rPr>
        <w:t>cf. infra</w:t>
      </w:r>
      <w:r>
        <w:t xml:space="preserve"> n°</w:t>
      </w:r>
      <w:r w:rsidR="00DD3147">
        <w:fldChar w:fldCharType="begin"/>
      </w:r>
      <w:r w:rsidR="00DD3147">
        <w:instrText xml:space="preserve"> REF _Ref117950305 \r \h </w:instrText>
      </w:r>
      <w:r w:rsidR="00DD3147">
        <w:fldChar w:fldCharType="separate"/>
      </w:r>
      <w:r w:rsidR="00DD3147">
        <w:t>14</w:t>
      </w:r>
      <w:r w:rsidR="00DD3147">
        <w:fldChar w:fldCharType="end"/>
      </w:r>
      <w:r w:rsidR="003A7909">
        <w:t>1</w:t>
      </w:r>
      <w:r>
        <w:t>.</w:t>
      </w:r>
    </w:p>
  </w:footnote>
  <w:footnote w:id="53">
    <w:p w14:paraId="3FF69DFE" w14:textId="48DC3643" w:rsidR="004922E7" w:rsidRDefault="00E7750D">
      <w:pPr>
        <w:pStyle w:val="Notedebasdepage"/>
      </w:pPr>
      <w:r>
        <w:rPr>
          <w:rStyle w:val="Appelnotedebasdep"/>
        </w:rPr>
        <w:footnoteRef/>
      </w:r>
      <w:r>
        <w:t xml:space="preserve"> </w:t>
      </w:r>
      <w:r w:rsidR="00BD580B">
        <w:tab/>
      </w:r>
      <w:hyperlink r:id="rId37" w:history="1">
        <w:r w:rsidR="000A11A6" w:rsidRPr="00222CEA">
          <w:rPr>
            <w:rStyle w:val="Lienhypertexte"/>
          </w:rPr>
          <w:t>https://www.unil.ch/logo/home.html</w:t>
        </w:r>
      </w:hyperlink>
      <w:r w:rsidR="00941E6A">
        <w:t xml:space="preserve">  (</w:t>
      </w:r>
      <w:r w:rsidR="000A11A6">
        <w:t>19 janvier 2024</w:t>
      </w:r>
      <w:r w:rsidR="00941E6A">
        <w:t xml:space="preserve">). </w:t>
      </w:r>
    </w:p>
  </w:footnote>
  <w:footnote w:id="54">
    <w:p w14:paraId="7317F50F" w14:textId="4DF08075" w:rsidR="004922E7" w:rsidRDefault="00E7750D">
      <w:pPr>
        <w:pStyle w:val="Notedebasdepage"/>
      </w:pPr>
      <w:r w:rsidRPr="00607D33">
        <w:rPr>
          <w:rStyle w:val="Appelnotedebasdep"/>
        </w:rPr>
        <w:footnoteRef/>
      </w:r>
      <w:r w:rsidR="000B5380" w:rsidRPr="00607D33">
        <w:t xml:space="preserve"> </w:t>
      </w:r>
      <w:r w:rsidR="005D7AAC" w:rsidRPr="00607D33">
        <w:t>https://prdunilogo.unil.ch/business-card (19 janvier 2024</w:t>
      </w:r>
      <w:r w:rsidR="00342C8F" w:rsidRPr="00607D33">
        <w:t>).</w:t>
      </w:r>
      <w:r w:rsidR="00342C8F">
        <w:t xml:space="preserve"> </w:t>
      </w:r>
    </w:p>
  </w:footnote>
  <w:footnote w:id="55">
    <w:p w14:paraId="6262AC4B" w14:textId="70004B05" w:rsidR="00BB75BA" w:rsidRDefault="00BB75BA">
      <w:pPr>
        <w:pStyle w:val="Notedebasdepage"/>
      </w:pPr>
      <w:r>
        <w:rPr>
          <w:rStyle w:val="Appelnotedebasdep"/>
        </w:rPr>
        <w:footnoteRef/>
      </w:r>
      <w:r w:rsidR="00171CBF">
        <w:t xml:space="preserve"> </w:t>
      </w:r>
      <w:hyperlink r:id="rId38" w:history="1">
        <w:r w:rsidR="00941E6A" w:rsidRPr="00F41964">
          <w:rPr>
            <w:rStyle w:val="Lienhypertexte"/>
          </w:rPr>
          <w:t>https://compilatio.net/</w:t>
        </w:r>
      </w:hyperlink>
      <w:r>
        <w:t xml:space="preserve"> (</w:t>
      </w:r>
      <w:r w:rsidR="00E160C4">
        <w:t>19 janvier 2024</w:t>
      </w:r>
      <w:r>
        <w:t xml:space="preserve">). </w:t>
      </w:r>
    </w:p>
  </w:footnote>
  <w:footnote w:id="56">
    <w:p w14:paraId="17B6753E" w14:textId="05BF16D8" w:rsidR="00E31086" w:rsidRPr="00567795" w:rsidRDefault="00E31086" w:rsidP="00E31086">
      <w:pPr>
        <w:pStyle w:val="Notedebasdepage"/>
      </w:pPr>
      <w:r>
        <w:rPr>
          <w:rStyle w:val="Appelnotedebasdep"/>
        </w:rPr>
        <w:footnoteRef/>
      </w:r>
      <w:r w:rsidRPr="00567795">
        <w:t xml:space="preserve"> </w:t>
      </w:r>
      <w:hyperlink r:id="rId39" w:history="1">
        <w:r w:rsidRPr="00F41964">
          <w:rPr>
            <w:rStyle w:val="Lienhypertexte"/>
          </w:rPr>
          <w:t>https://www.unil.ch/plagiat/fr/home/menuinst/outils-de-detection.html</w:t>
        </w:r>
      </w:hyperlink>
      <w:r>
        <w:t xml:space="preserve"> (</w:t>
      </w:r>
      <w:r w:rsidR="006E2034">
        <w:t>19 janvier 2024</w:t>
      </w:r>
      <w:r>
        <w:t xml:space="preserve">). </w:t>
      </w:r>
    </w:p>
  </w:footnote>
  <w:footnote w:id="57">
    <w:p w14:paraId="0016D6B0" w14:textId="1EA59914" w:rsidR="006874E0" w:rsidRPr="00D46D36" w:rsidRDefault="006874E0" w:rsidP="00D46D36">
      <w:pPr>
        <w:pStyle w:val="Notedebasdepage"/>
        <w:tabs>
          <w:tab w:val="left" w:pos="284"/>
        </w:tabs>
        <w:rPr>
          <w:rStyle w:val="Lienhypertexte"/>
          <w:color w:val="000000" w:themeColor="text1"/>
          <w:u w:val="none"/>
        </w:rPr>
      </w:pPr>
      <w:r w:rsidRPr="009C1FAC">
        <w:rPr>
          <w:rStyle w:val="Appelnotedebasdep"/>
        </w:rPr>
        <w:footnoteRef/>
      </w:r>
      <w:r w:rsidR="009C1FAC" w:rsidRPr="009C1FAC">
        <w:rPr>
          <w:rStyle w:val="Lienhypertexte"/>
          <w:u w:val="none"/>
        </w:rPr>
        <w:t> </w:t>
      </w:r>
      <w:hyperlink r:id="rId40" w:history="1">
        <w:r w:rsidR="009C1FAC" w:rsidRPr="00F41964">
          <w:rPr>
            <w:rStyle w:val="Lienhypertexte"/>
          </w:rPr>
          <w:t>https://www.unil.ch/files/live/sites/plagiat/files/home/10.1_10.1%20Charte_Compliatio_6Sep2016.pdf</w:t>
        </w:r>
      </w:hyperlink>
      <w:r w:rsidRPr="006874E0">
        <w:rPr>
          <w:rStyle w:val="Lienhypertexte"/>
        </w:rPr>
        <w:t xml:space="preserve"> </w:t>
      </w:r>
      <w:r w:rsidR="00D46D36">
        <w:rPr>
          <w:rStyle w:val="Lienhypertexte"/>
          <w:color w:val="000000" w:themeColor="text1"/>
          <w:u w:val="none"/>
        </w:rPr>
        <w:t>(</w:t>
      </w:r>
      <w:r w:rsidR="003E5E16">
        <w:rPr>
          <w:rStyle w:val="Lienhypertexte"/>
          <w:color w:val="000000" w:themeColor="text1"/>
          <w:u w:val="none"/>
        </w:rPr>
        <w:t>19 janvier 2024</w:t>
      </w:r>
      <w:r w:rsidR="00D46D36">
        <w:rPr>
          <w:rStyle w:val="Lienhypertexte"/>
          <w:color w:val="000000" w:themeColor="text1"/>
          <w:u w:val="none"/>
        </w:rPr>
        <w:t xml:space="preserve">). </w:t>
      </w:r>
    </w:p>
  </w:footnote>
  <w:footnote w:id="58">
    <w:p w14:paraId="59571EB7" w14:textId="205AF133" w:rsidR="00D84F1A" w:rsidRPr="00FE7A96" w:rsidRDefault="00D84F1A">
      <w:pPr>
        <w:pStyle w:val="Notedebasdepage"/>
      </w:pPr>
      <w:r>
        <w:rPr>
          <w:rStyle w:val="Appelnotedebasdep"/>
        </w:rPr>
        <w:footnoteRef/>
      </w:r>
      <w:r w:rsidRPr="00FE7A96">
        <w:t xml:space="preserve"> </w:t>
      </w:r>
      <w:hyperlink r:id="rId41" w:history="1">
        <w:r w:rsidR="00FE7A96" w:rsidRPr="00F41964">
          <w:rPr>
            <w:rStyle w:val="Lienhypertexte"/>
          </w:rPr>
          <w:t>https://www.unil.ch/files/live/sites/central/files/textes-leg/3-ens/dir3-15-plagiat2.pdf</w:t>
        </w:r>
      </w:hyperlink>
      <w:r w:rsidR="00FE7A96">
        <w:t xml:space="preserve"> (1</w:t>
      </w:r>
      <w:r w:rsidR="008C730A">
        <w:t>9 janvier 2024</w:t>
      </w:r>
      <w:r w:rsidR="00FE7A96">
        <w:t xml:space="preserve">). </w:t>
      </w:r>
    </w:p>
  </w:footnote>
  <w:footnote w:id="59">
    <w:p w14:paraId="0491EE5D" w14:textId="0BAA4B43" w:rsidR="00650C4E" w:rsidRDefault="00650C4E">
      <w:pPr>
        <w:pStyle w:val="Notedebasdepage"/>
      </w:pPr>
      <w:r>
        <w:rPr>
          <w:rStyle w:val="Appelnotedebasdep"/>
        </w:rPr>
        <w:footnoteRef/>
      </w:r>
      <w:r>
        <w:t xml:space="preserve"> </w:t>
      </w:r>
      <w:hyperlink r:id="rId42" w:history="1">
        <w:r w:rsidRPr="00F41964">
          <w:rPr>
            <w:rStyle w:val="Lienhypertexte"/>
          </w:rPr>
          <w:t>https://www.unil.ch/dip/home/menuinst/enseignement/evelyne-schmid/memoires--seminaires-et-proposition-de-sujets/aide-memoire-travaux-ecrits-prof-schmid.html</w:t>
        </w:r>
      </w:hyperlink>
      <w:r>
        <w:t xml:space="preserve"> (</w:t>
      </w:r>
      <w:r w:rsidR="00F073AE">
        <w:t>19 janvier 2024</w:t>
      </w:r>
      <w:r>
        <w:t xml:space="preserve">). </w:t>
      </w:r>
    </w:p>
  </w:footnote>
  <w:footnote w:id="60">
    <w:p w14:paraId="3A3B0BEC" w14:textId="4EA96597" w:rsidR="00650C4E" w:rsidRDefault="00650C4E">
      <w:pPr>
        <w:pStyle w:val="Notedebasdepage"/>
      </w:pPr>
      <w:r>
        <w:rPr>
          <w:rStyle w:val="Appelnotedebasdep"/>
        </w:rPr>
        <w:footnoteRef/>
      </w:r>
      <w:r>
        <w:t xml:space="preserve"> </w:t>
      </w:r>
      <w:hyperlink r:id="rId43" w:history="1">
        <w:r w:rsidRPr="00F41964">
          <w:rPr>
            <w:rStyle w:val="Lienhypertexte"/>
          </w:rPr>
          <w:t>https://www.unil.ch/dip/home/menuinst/enseignement/evelyne-schmid/memoires--seminaires-et-proposition-de-sujets/comment-construire-une-bibliographie.html</w:t>
        </w:r>
      </w:hyperlink>
      <w:r>
        <w:t xml:space="preserve">  (</w:t>
      </w:r>
      <w:r w:rsidR="00CE29EB">
        <w:t>19 janvier 2024</w:t>
      </w:r>
      <w:r>
        <w:t xml:space="preserve">). </w:t>
      </w:r>
    </w:p>
  </w:footnote>
  <w:footnote w:id="61">
    <w:p w14:paraId="79212DD7" w14:textId="27FB52EC" w:rsidR="004922E7" w:rsidRDefault="00E7750D">
      <w:pPr>
        <w:pStyle w:val="Notedebasdepage"/>
      </w:pPr>
      <w:r>
        <w:rPr>
          <w:rStyle w:val="Appelnotedebasdep"/>
        </w:rPr>
        <w:footnoteRef/>
      </w:r>
      <w:r>
        <w:t xml:space="preserve"> </w:t>
      </w:r>
      <w:r>
        <w:tab/>
      </w:r>
      <w:hyperlink r:id="rId44" w:tooltip="https://www.deepl.com/translator" w:history="1">
        <w:r>
          <w:rPr>
            <w:rStyle w:val="Lienhypertexte"/>
          </w:rPr>
          <w:t>https://www.deepl.com/translator</w:t>
        </w:r>
      </w:hyperlink>
      <w:r>
        <w:t xml:space="preserve"> </w:t>
      </w:r>
      <w:r w:rsidR="000C7AEB">
        <w:t>(</w:t>
      </w:r>
      <w:r w:rsidR="00AB12B0">
        <w:t>19 janvier 2024</w:t>
      </w:r>
      <w:r w:rsidR="000C7AEB">
        <w:t xml:space="preserve">). </w:t>
      </w:r>
    </w:p>
  </w:footnote>
  <w:footnote w:id="62">
    <w:p w14:paraId="08E898CE" w14:textId="078B83D8" w:rsidR="004922E7" w:rsidRDefault="00E7750D">
      <w:pPr>
        <w:pStyle w:val="Notedebasdepage"/>
      </w:pPr>
      <w:r>
        <w:rPr>
          <w:rStyle w:val="Appelnotedebasdep"/>
        </w:rPr>
        <w:footnoteRef/>
      </w:r>
      <w:r>
        <w:t xml:space="preserve"> </w:t>
      </w:r>
      <w:r>
        <w:tab/>
      </w:r>
      <w:hyperlink r:id="rId45" w:tooltip="https://www.linguee.fr" w:history="1">
        <w:r>
          <w:rPr>
            <w:rStyle w:val="Lienhypertexte"/>
          </w:rPr>
          <w:t>https://www.linguee.fr</w:t>
        </w:r>
      </w:hyperlink>
      <w:r>
        <w:t xml:space="preserve"> </w:t>
      </w:r>
      <w:r w:rsidR="00A4433E">
        <w:t>(</w:t>
      </w:r>
      <w:r w:rsidR="00AB12B0">
        <w:t>19 janvier 2024</w:t>
      </w:r>
      <w:r w:rsidR="00A4433E">
        <w:t xml:space="preserve">). </w:t>
      </w:r>
    </w:p>
  </w:footnote>
  <w:footnote w:id="63">
    <w:p w14:paraId="5E3AC883" w14:textId="1C66B7BC" w:rsidR="004922E7" w:rsidRDefault="00E7750D">
      <w:pPr>
        <w:pStyle w:val="Notedebasdepage"/>
      </w:pPr>
      <w:r>
        <w:rPr>
          <w:rStyle w:val="Appelnotedebasdep"/>
        </w:rPr>
        <w:footnoteRef/>
      </w:r>
      <w:r>
        <w:t xml:space="preserve"> </w:t>
      </w:r>
      <w:r>
        <w:tab/>
      </w:r>
      <w:hyperlink r:id="rId46" w:tooltip="https://www.letemps.ch/economie/traduction-deepl-meilleur-google-innovera-bientot" w:history="1">
        <w:r>
          <w:rPr>
            <w:rStyle w:val="Lienhypertexte"/>
          </w:rPr>
          <w:t>https://www.letemps.ch/economie/traduction-deepl-meilleur-google-innovera-bientot</w:t>
        </w:r>
      </w:hyperlink>
      <w:r>
        <w:t xml:space="preserve"> </w:t>
      </w:r>
      <w:r w:rsidR="00A4433E">
        <w:t xml:space="preserve"> (</w:t>
      </w:r>
      <w:r w:rsidR="00C35064">
        <w:t>19 janvier 2024</w:t>
      </w:r>
      <w:r w:rsidR="00A4433E">
        <w:t xml:space="preserve">). </w:t>
      </w:r>
    </w:p>
  </w:footnote>
  <w:footnote w:id="64">
    <w:p w14:paraId="102B33D7" w14:textId="35E3C3D5" w:rsidR="004922E7" w:rsidRDefault="00E7750D">
      <w:pPr>
        <w:pStyle w:val="Notedebasdepage"/>
      </w:pPr>
      <w:r>
        <w:rPr>
          <w:rStyle w:val="Appelnotedebasdep"/>
        </w:rPr>
        <w:footnoteRef/>
      </w:r>
      <w:r>
        <w:t xml:space="preserve"> </w:t>
      </w:r>
      <w:r>
        <w:tab/>
      </w:r>
      <w:hyperlink r:id="rId47" w:tooltip="https://www.deepl.com/pro-privacy_info.html" w:history="1">
        <w:r>
          <w:rPr>
            <w:rStyle w:val="Lienhypertexte"/>
          </w:rPr>
          <w:t>https://www.deepl.com/pro-privacy_info.html</w:t>
        </w:r>
      </w:hyperlink>
      <w:r>
        <w:t xml:space="preserve"> </w:t>
      </w:r>
      <w:r w:rsidR="00A4433E">
        <w:t xml:space="preserve"> (</w:t>
      </w:r>
      <w:r w:rsidR="00C35064">
        <w:t>19 janvier 2024</w:t>
      </w:r>
      <w:r w:rsidR="00A4433E">
        <w:t xml:space="preserve">). </w:t>
      </w:r>
    </w:p>
  </w:footnote>
  <w:footnote w:id="65">
    <w:p w14:paraId="6470884F" w14:textId="149B33EC" w:rsidR="004922E7" w:rsidRDefault="00E7750D">
      <w:pPr>
        <w:pStyle w:val="Notedebasdepage"/>
      </w:pPr>
      <w:r>
        <w:rPr>
          <w:rStyle w:val="Appelnotedebasdep"/>
        </w:rPr>
        <w:footnoteRef/>
      </w:r>
      <w:r>
        <w:t xml:space="preserve"> </w:t>
      </w:r>
      <w:r>
        <w:tab/>
      </w:r>
      <w:hyperlink r:id="rId48" w:tooltip="https://www.termdat.bk.admin.ch/" w:history="1">
        <w:r>
          <w:rPr>
            <w:rStyle w:val="Lienhypertexte"/>
          </w:rPr>
          <w:t>https://www.termdat.bk.admin.ch/</w:t>
        </w:r>
      </w:hyperlink>
      <w:r>
        <w:rPr>
          <w:rStyle w:val="Lienhypertexte"/>
        </w:rPr>
        <w:t xml:space="preserve"> </w:t>
      </w:r>
      <w:r w:rsidR="00A4433E">
        <w:t xml:space="preserve"> (</w:t>
      </w:r>
      <w:r w:rsidR="00C35064">
        <w:t>19 janvier 2024</w:t>
      </w:r>
      <w:r w:rsidR="00A4433E">
        <w:t xml:space="preserve">). </w:t>
      </w:r>
    </w:p>
  </w:footnote>
  <w:footnote w:id="66">
    <w:p w14:paraId="4C2A2A4C" w14:textId="6F310EAA" w:rsidR="004922E7" w:rsidRDefault="00E7750D">
      <w:pPr>
        <w:pStyle w:val="Notedebasdepage"/>
      </w:pPr>
      <w:r>
        <w:rPr>
          <w:rStyle w:val="Appelnotedebasdep"/>
        </w:rPr>
        <w:footnoteRef/>
      </w:r>
      <w:r>
        <w:t xml:space="preserve"> </w:t>
      </w:r>
      <w:r>
        <w:tab/>
      </w:r>
      <w:hyperlink r:id="rId49" w:tooltip="http://tds.eurospider.com/" w:history="1">
        <w:r>
          <w:rPr>
            <w:rStyle w:val="Lienhypertexte"/>
          </w:rPr>
          <w:t>http://tds.eurospider.com/</w:t>
        </w:r>
      </w:hyperlink>
      <w:r>
        <w:rPr>
          <w:rStyle w:val="Lienhypertexte"/>
        </w:rPr>
        <w:t xml:space="preserve"> </w:t>
      </w:r>
      <w:r w:rsidR="00A4433E">
        <w:t xml:space="preserve"> (</w:t>
      </w:r>
      <w:r w:rsidR="00C35064">
        <w:t>19 janvier 2024</w:t>
      </w:r>
      <w:r w:rsidR="00A4433E">
        <w:t xml:space="preserve">). </w:t>
      </w:r>
    </w:p>
  </w:footnote>
  <w:footnote w:id="67">
    <w:p w14:paraId="08A57928" w14:textId="223881EE" w:rsidR="004922E7" w:rsidRDefault="00E7750D">
      <w:pPr>
        <w:pStyle w:val="Notedebasdepage"/>
      </w:pPr>
      <w:r>
        <w:rPr>
          <w:rStyle w:val="Appelnotedebasdep"/>
        </w:rPr>
        <w:footnoteRef/>
      </w:r>
      <w:r>
        <w:t xml:space="preserve"> </w:t>
      </w:r>
      <w:r>
        <w:tab/>
      </w:r>
      <w:hyperlink r:id="rId50" w:tooltip="https://www.linguapc.apps.be.ch/" w:history="1">
        <w:r>
          <w:rPr>
            <w:rStyle w:val="Lienhypertexte"/>
          </w:rPr>
          <w:t>https://www.linguapc.apps.be.ch/</w:t>
        </w:r>
      </w:hyperlink>
      <w:r>
        <w:rPr>
          <w:rStyle w:val="Lienhypertexte"/>
        </w:rPr>
        <w:t xml:space="preserve"> </w:t>
      </w:r>
      <w:r w:rsidR="00A4433E">
        <w:t xml:space="preserve"> (</w:t>
      </w:r>
      <w:r w:rsidR="00C35064">
        <w:t>19 janvier 2024</w:t>
      </w:r>
      <w:r w:rsidR="00A4433E">
        <w:t xml:space="preserve">). </w:t>
      </w:r>
    </w:p>
  </w:footnote>
  <w:footnote w:id="68">
    <w:p w14:paraId="4F25BB50" w14:textId="0197936B" w:rsidR="004922E7" w:rsidRDefault="00E7750D">
      <w:pPr>
        <w:pStyle w:val="Notedebasdepage"/>
      </w:pPr>
      <w:r>
        <w:rPr>
          <w:rStyle w:val="Appelnotedebasdep"/>
        </w:rPr>
        <w:footnoteRef/>
      </w:r>
      <w:r>
        <w:t xml:space="preserve"> </w:t>
      </w:r>
      <w:r>
        <w:tab/>
      </w:r>
      <w:hyperlink r:id="rId51" w:tooltip="https://drw-www.adw.uni-heidelberg.de/drw-cgi/zeige?term=" w:history="1">
        <w:r>
          <w:rPr>
            <w:rStyle w:val="Lienhypertexte"/>
          </w:rPr>
          <w:t>https://drw-www.adw.uni-heidelberg.de/drw-cgi/zeige?term=</w:t>
        </w:r>
      </w:hyperlink>
      <w:r>
        <w:t xml:space="preserve"> </w:t>
      </w:r>
      <w:r w:rsidR="004E05AA">
        <w:t xml:space="preserve"> (</w:t>
      </w:r>
      <w:r w:rsidR="00C35064">
        <w:t>19 janvier 2024</w:t>
      </w:r>
      <w:r w:rsidR="004E05AA">
        <w:t xml:space="preserve">). </w:t>
      </w:r>
    </w:p>
  </w:footnote>
  <w:footnote w:id="69">
    <w:p w14:paraId="758FC659" w14:textId="2B193826" w:rsidR="004922E7" w:rsidRDefault="00E7750D">
      <w:pPr>
        <w:pStyle w:val="Notedebasdepage"/>
      </w:pPr>
      <w:r>
        <w:rPr>
          <w:rStyle w:val="Appelnotedebasdep"/>
        </w:rPr>
        <w:footnoteRef/>
      </w:r>
      <w:r>
        <w:t xml:space="preserve"> </w:t>
      </w:r>
      <w:r>
        <w:tab/>
      </w:r>
      <w:hyperlink r:id="rId52" w:tooltip="https://iate.europa.eu/home" w:history="1">
        <w:r>
          <w:rPr>
            <w:rStyle w:val="Lienhypertexte"/>
          </w:rPr>
          <w:t>https://iate.europa.eu/home</w:t>
        </w:r>
      </w:hyperlink>
      <w:r>
        <w:t xml:space="preserve"> </w:t>
      </w:r>
      <w:r w:rsidR="004E05AA">
        <w:t xml:space="preserve"> (</w:t>
      </w:r>
      <w:r w:rsidR="001E3D92">
        <w:t>19 janvier 2024</w:t>
      </w:r>
      <w:r w:rsidR="004E05AA">
        <w:t xml:space="preserve">). </w:t>
      </w:r>
    </w:p>
  </w:footnote>
  <w:footnote w:id="70">
    <w:p w14:paraId="27B93FD1" w14:textId="02C0B998" w:rsidR="004922E7" w:rsidRDefault="00E7750D">
      <w:pPr>
        <w:pStyle w:val="Notedebasdepage"/>
      </w:pPr>
      <w:r>
        <w:rPr>
          <w:rStyle w:val="Appelnotedebasdep"/>
        </w:rPr>
        <w:footnoteRef/>
      </w:r>
      <w:r>
        <w:t xml:space="preserve"> </w:t>
      </w:r>
      <w:r>
        <w:tab/>
      </w:r>
      <w:hyperlink r:id="rId53" w:tooltip="https://www.unil.ch/ci/printunil-2" w:history="1">
        <w:r>
          <w:rPr>
            <w:rStyle w:val="Lienhypertexte"/>
          </w:rPr>
          <w:t>https://www.unil.ch/ci/printunil-2</w:t>
        </w:r>
      </w:hyperlink>
      <w:r>
        <w:t xml:space="preserve"> </w:t>
      </w:r>
      <w:r w:rsidR="004E05AA">
        <w:t xml:space="preserve"> (</w:t>
      </w:r>
      <w:r w:rsidR="008A4E35">
        <w:t>19 janvier 2024</w:t>
      </w:r>
      <w:r w:rsidR="004E05AA">
        <w:t>)</w:t>
      </w:r>
      <w:r>
        <w:t xml:space="preserve">. </w:t>
      </w:r>
      <w:r>
        <w:rPr>
          <w:i/>
        </w:rPr>
        <w:t>Cf</w:t>
      </w:r>
      <w:r>
        <w:t>. les différents guide</w:t>
      </w:r>
      <w:r w:rsidR="00805AA3">
        <w:t>s</w:t>
      </w:r>
      <w:r>
        <w:t xml:space="preserve"> d’installation selon le système d’exploitation utilisé.</w:t>
      </w:r>
    </w:p>
  </w:footnote>
  <w:footnote w:id="71">
    <w:p w14:paraId="79C77253" w14:textId="348E6B85" w:rsidR="004922E7" w:rsidRDefault="00E7750D">
      <w:pPr>
        <w:pStyle w:val="Notedebasdepage"/>
      </w:pPr>
      <w:r>
        <w:rPr>
          <w:rStyle w:val="Appelnotedebasdep"/>
        </w:rPr>
        <w:footnoteRef/>
      </w:r>
      <w:r>
        <w:t xml:space="preserve"> </w:t>
      </w:r>
      <w:r>
        <w:tab/>
      </w:r>
      <w:hyperlink r:id="rId54" w:history="1">
        <w:r w:rsidR="00190C56" w:rsidRPr="00AE4223">
          <w:rPr>
            <w:rStyle w:val="Lienhypertexte"/>
          </w:rPr>
          <w:t>https://wiki.unil.ch/ci/books/impression-unifi%C3%A9e-printunil/chapter/doc-publique</w:t>
        </w:r>
      </w:hyperlink>
      <w:r w:rsidR="00190C56">
        <w:t xml:space="preserve"> </w:t>
      </w:r>
      <w:r w:rsidR="0099485B">
        <w:t xml:space="preserve"> (</w:t>
      </w:r>
      <w:r w:rsidR="008A4E35">
        <w:t>19 janvier 2024</w:t>
      </w:r>
      <w:r w:rsidR="0099485B">
        <w:t xml:space="preserve">). </w:t>
      </w:r>
    </w:p>
  </w:footnote>
  <w:footnote w:id="72">
    <w:p w14:paraId="7379DD80" w14:textId="17A2578C" w:rsidR="004922E7" w:rsidRDefault="00E7750D">
      <w:pPr>
        <w:pStyle w:val="Notedebasdepage"/>
      </w:pPr>
      <w:r>
        <w:rPr>
          <w:rStyle w:val="Appelnotedebasdep"/>
        </w:rPr>
        <w:footnoteRef/>
      </w:r>
      <w:r>
        <w:t xml:space="preserve"> </w:t>
      </w:r>
      <w:r>
        <w:tab/>
      </w:r>
      <w:hyperlink r:id="rId55" w:tooltip="https://www.unil.ch/ci/home/menuinst/catalogue-de-services/impression-et-numerisation/la-repro.html" w:history="1">
        <w:r>
          <w:rPr>
            <w:rStyle w:val="Lienhypertexte"/>
          </w:rPr>
          <w:t>https://www.unil.ch/ci/home/menuinst/catalogue-de-services/impression-et-numerisation/la-repro.html</w:t>
        </w:r>
      </w:hyperlink>
      <w:r>
        <w:t xml:space="preserve"> </w:t>
      </w:r>
      <w:r w:rsidR="0099485B">
        <w:t xml:space="preserve"> (</w:t>
      </w:r>
      <w:r w:rsidR="00D8355B">
        <w:t>19 janvier 2024</w:t>
      </w:r>
      <w:r w:rsidR="0099485B">
        <w:t xml:space="preserve">). </w:t>
      </w:r>
    </w:p>
  </w:footnote>
  <w:footnote w:id="73">
    <w:p w14:paraId="25336160" w14:textId="46A1E803" w:rsidR="004922E7" w:rsidRDefault="00E7750D">
      <w:pPr>
        <w:pStyle w:val="Notedebasdepage"/>
      </w:pPr>
      <w:r>
        <w:rPr>
          <w:rStyle w:val="Appelnotedebasdep"/>
        </w:rPr>
        <w:footnoteRef/>
      </w:r>
      <w:r>
        <w:t xml:space="preserve"> </w:t>
      </w:r>
      <w:r>
        <w:tab/>
      </w:r>
      <w:hyperlink r:id="rId56" w:history="1">
        <w:r w:rsidR="00190C56" w:rsidRPr="00AE4223">
          <w:rPr>
            <w:rStyle w:val="Lienhypertexte"/>
          </w:rPr>
          <w:t>https://wiki.unil.ch/ci/books/la-repro/page/prestations-et-services</w:t>
        </w:r>
      </w:hyperlink>
      <w:r w:rsidR="00190C56">
        <w:t xml:space="preserve"> </w:t>
      </w:r>
      <w:r>
        <w:t xml:space="preserve"> </w:t>
      </w:r>
      <w:r w:rsidR="0099485B">
        <w:t>(</w:t>
      </w:r>
      <w:r w:rsidR="00D8355B">
        <w:t>19 janvier 2024</w:t>
      </w:r>
      <w:r w:rsidR="0099485B">
        <w:t xml:space="preserve">). </w:t>
      </w:r>
    </w:p>
  </w:footnote>
  <w:footnote w:id="74">
    <w:p w14:paraId="3F2B6CAD" w14:textId="53EBE869" w:rsidR="004922E7" w:rsidRDefault="00E7750D">
      <w:pPr>
        <w:pStyle w:val="Notedebasdepage"/>
      </w:pPr>
      <w:r>
        <w:rPr>
          <w:rStyle w:val="Appelnotedebasdep"/>
        </w:rPr>
        <w:footnoteRef/>
      </w:r>
      <w:r>
        <w:t xml:space="preserve"> </w:t>
      </w:r>
      <w:r>
        <w:tab/>
      </w:r>
      <w:hyperlink r:id="rId57" w:history="1">
        <w:r w:rsidR="00833BE7" w:rsidRPr="00222CEA">
          <w:rPr>
            <w:rStyle w:val="Lienhypertexte"/>
          </w:rPr>
          <w:t>https://www.unil.ch/graduatecampus/fr/home/menuinst/doctorantes/avant-le-doctorat/charte-du-doctorat.html</w:t>
        </w:r>
      </w:hyperlink>
      <w:r w:rsidR="00833BE7">
        <w:t xml:space="preserve"> (19 janvier 2024</w:t>
      </w:r>
      <w:r>
        <w:t>).</w:t>
      </w:r>
    </w:p>
  </w:footnote>
  <w:footnote w:id="75">
    <w:p w14:paraId="7FF509A7" w14:textId="69485E5B" w:rsidR="004922E7" w:rsidRPr="002D5190" w:rsidRDefault="00E7750D">
      <w:pPr>
        <w:pStyle w:val="Notedebasdepage"/>
        <w:rPr>
          <w:lang w:val="fr-FR"/>
        </w:rPr>
      </w:pPr>
      <w:r>
        <w:rPr>
          <w:rStyle w:val="Appelnotedebasdep"/>
        </w:rPr>
        <w:footnoteRef/>
      </w:r>
      <w:r>
        <w:t xml:space="preserve"> </w:t>
      </w:r>
      <w:r>
        <w:rPr>
          <w:lang w:val="fr-FR"/>
        </w:rPr>
        <w:tab/>
      </w:r>
      <w:hyperlink r:id="rId58" w:history="1">
        <w:r>
          <w:rPr>
            <w:rStyle w:val="Lienhypertexte"/>
          </w:rPr>
          <w:t>https://www.unil.ch/formations/home/menuinst/doctoratform-continue/cotutelle-et-co-direction.html</w:t>
        </w:r>
      </w:hyperlink>
      <w:r>
        <w:t xml:space="preserve"> (</w:t>
      </w:r>
      <w:r w:rsidR="00CB20D7">
        <w:t>19 janvier 2024</w:t>
      </w:r>
      <w:r>
        <w:t>)</w:t>
      </w:r>
      <w:r>
        <w:rPr>
          <w:lang w:val="fr-FR"/>
        </w:rPr>
        <w:t xml:space="preserve">. </w:t>
      </w:r>
    </w:p>
  </w:footnote>
  <w:footnote w:id="76">
    <w:p w14:paraId="76803F94" w14:textId="5EDFC474" w:rsidR="004922E7" w:rsidRDefault="00E7750D">
      <w:pPr>
        <w:pStyle w:val="Notedebasdepage"/>
      </w:pPr>
      <w:r>
        <w:rPr>
          <w:rStyle w:val="Appelnotedebasdep"/>
        </w:rPr>
        <w:footnoteRef/>
      </w:r>
      <w:r>
        <w:t xml:space="preserve"> </w:t>
      </w:r>
      <w:r>
        <w:tab/>
      </w:r>
      <w:hyperlink r:id="rId59" w:history="1">
        <w:r w:rsidR="006E591C" w:rsidRPr="00DC6EB8">
          <w:rPr>
            <w:rStyle w:val="Lienhypertexte"/>
          </w:rPr>
          <w:t>https://www.unil.ch/files/live/sites/central/files/textes-leg/3-ens/dir3-11-dir-theses1.pdf</w:t>
        </w:r>
      </w:hyperlink>
      <w:r w:rsidR="006E591C">
        <w:t xml:space="preserve"> (22 janvier 2024</w:t>
      </w:r>
      <w:r>
        <w:t>).</w:t>
      </w:r>
    </w:p>
  </w:footnote>
  <w:footnote w:id="77">
    <w:p w14:paraId="311410F8" w14:textId="41CE1BC8" w:rsidR="004922E7" w:rsidRDefault="00E7750D">
      <w:pPr>
        <w:pStyle w:val="Notedebasdepage"/>
      </w:pPr>
      <w:r>
        <w:rPr>
          <w:rStyle w:val="Appelnotedebasdep"/>
        </w:rPr>
        <w:footnoteRef/>
      </w:r>
      <w:r>
        <w:t xml:space="preserve"> </w:t>
      </w:r>
      <w:r>
        <w:tab/>
      </w:r>
      <w:hyperlink r:id="rId60" w:history="1">
        <w:r w:rsidR="00EC7FCB" w:rsidRPr="00DC6EB8">
          <w:rPr>
            <w:rStyle w:val="Lienhypertexte"/>
          </w:rPr>
          <w:t>https://www.unil.ch/ecolededroit/Doctorat</w:t>
        </w:r>
      </w:hyperlink>
      <w:r w:rsidR="00EC7FCB">
        <w:t xml:space="preserve"> (22 janvier 2024</w:t>
      </w:r>
      <w:r>
        <w:t>).</w:t>
      </w:r>
    </w:p>
  </w:footnote>
  <w:footnote w:id="78">
    <w:p w14:paraId="69DBCBD7" w14:textId="5F6AB0E1" w:rsidR="004922E7" w:rsidRPr="00E854A9" w:rsidRDefault="00E7750D">
      <w:pPr>
        <w:pStyle w:val="Notedebasdepage"/>
      </w:pPr>
      <w:r>
        <w:rPr>
          <w:rStyle w:val="Appelnotedebasdep"/>
        </w:rPr>
        <w:footnoteRef/>
      </w:r>
      <w:r w:rsidRPr="00E854A9">
        <w:t xml:space="preserve"> </w:t>
      </w:r>
      <w:r w:rsidRPr="00E854A9">
        <w:tab/>
      </w:r>
      <w:r w:rsidRPr="00E854A9">
        <w:rPr>
          <w:i/>
        </w:rPr>
        <w:t>Cf. infra</w:t>
      </w:r>
      <w:r w:rsidRPr="00E854A9">
        <w:t xml:space="preserve"> n° </w:t>
      </w:r>
      <w:r>
        <w:fldChar w:fldCharType="begin"/>
      </w:r>
      <w:r w:rsidRPr="00E854A9">
        <w:instrText xml:space="preserve"> REF _Ref66442901 \r \h </w:instrText>
      </w:r>
      <w:r>
        <w:fldChar w:fldCharType="separate"/>
      </w:r>
      <w:r w:rsidRPr="00E854A9">
        <w:t>1</w:t>
      </w:r>
      <w:r w:rsidRPr="00E854A9">
        <w:t>3</w:t>
      </w:r>
      <w:r>
        <w:fldChar w:fldCharType="end"/>
      </w:r>
      <w:r w:rsidR="00946921">
        <w:t>5</w:t>
      </w:r>
      <w:r w:rsidR="008437AD">
        <w:t>.</w:t>
      </w:r>
    </w:p>
  </w:footnote>
  <w:footnote w:id="79">
    <w:p w14:paraId="6ADDF8D4" w14:textId="6815417A" w:rsidR="00380A80" w:rsidRPr="00E854A9" w:rsidRDefault="00380A80">
      <w:pPr>
        <w:pStyle w:val="Notedebasdepage"/>
      </w:pPr>
      <w:r>
        <w:rPr>
          <w:rStyle w:val="Appelnotedebasdep"/>
        </w:rPr>
        <w:footnoteRef/>
      </w:r>
      <w:r w:rsidRPr="00E854A9">
        <w:t xml:space="preserve"> </w:t>
      </w:r>
      <w:r w:rsidRPr="00E854A9">
        <w:tab/>
      </w:r>
      <w:hyperlink r:id="rId61" w:history="1">
        <w:r w:rsidR="003532EF" w:rsidRPr="00E854A9">
          <w:rPr>
            <w:rStyle w:val="Lienhypertexte"/>
          </w:rPr>
          <w:t>https://www.unige.ch/droit/index.php/download_file/view/54/992/</w:t>
        </w:r>
      </w:hyperlink>
      <w:r w:rsidR="003532EF" w:rsidRPr="00E854A9">
        <w:t xml:space="preserve"> (</w:t>
      </w:r>
      <w:r w:rsidR="000451FA" w:rsidRPr="00E854A9">
        <w:t>22 janvier 2024</w:t>
      </w:r>
      <w:r w:rsidR="003532EF" w:rsidRPr="00E854A9">
        <w:t>).</w:t>
      </w:r>
    </w:p>
  </w:footnote>
  <w:footnote w:id="80">
    <w:p w14:paraId="3027D777" w14:textId="41A9AE30" w:rsidR="004922E7" w:rsidRDefault="00E7750D">
      <w:pPr>
        <w:pStyle w:val="Notedebasdepage"/>
      </w:pPr>
      <w:r>
        <w:rPr>
          <w:rStyle w:val="Appelnotedebasdep"/>
        </w:rPr>
        <w:footnoteRef/>
      </w:r>
      <w:r>
        <w:t xml:space="preserve"> </w:t>
      </w:r>
      <w:r>
        <w:tab/>
      </w:r>
      <w:hyperlink r:id="rId62" w:tooltip="https://www.bcu-lausanne.ch" w:history="1">
        <w:r>
          <w:rPr>
            <w:rStyle w:val="Lienhypertexte"/>
          </w:rPr>
          <w:t>https://www.bcu-lausanne.ch</w:t>
        </w:r>
      </w:hyperlink>
      <w:r>
        <w:t xml:space="preserve"> (</w:t>
      </w:r>
      <w:r w:rsidR="00182009">
        <w:t>8 février 2024</w:t>
      </w:r>
      <w:r>
        <w:t>).</w:t>
      </w:r>
    </w:p>
  </w:footnote>
  <w:footnote w:id="81">
    <w:p w14:paraId="0381BA57" w14:textId="7D65A948" w:rsidR="004922E7" w:rsidRDefault="00E7750D">
      <w:pPr>
        <w:pStyle w:val="Notedebasdepage"/>
      </w:pPr>
      <w:r>
        <w:rPr>
          <w:rStyle w:val="Appelnotedebasdep"/>
        </w:rPr>
        <w:footnoteRef/>
      </w:r>
      <w:r>
        <w:t xml:space="preserve"> </w:t>
      </w:r>
      <w:r>
        <w:tab/>
      </w:r>
      <w:hyperlink r:id="rId63" w:tooltip="https://www.bcu-lausanne.ch/site/site-unitheque/" w:history="1">
        <w:r>
          <w:rPr>
            <w:rStyle w:val="Lienhypertexte"/>
          </w:rPr>
          <w:t>https://www.bcu-lausanne.ch/site/site-unitheque/</w:t>
        </w:r>
      </w:hyperlink>
      <w:r>
        <w:t xml:space="preserve"> (</w:t>
      </w:r>
      <w:r w:rsidR="00182009">
        <w:t>8 février 2024</w:t>
      </w:r>
      <w:r>
        <w:t>).</w:t>
      </w:r>
    </w:p>
  </w:footnote>
  <w:footnote w:id="82">
    <w:p w14:paraId="22D6415F" w14:textId="140131CB" w:rsidR="004922E7" w:rsidRDefault="00E7750D">
      <w:pPr>
        <w:pStyle w:val="Notedebasdepage"/>
      </w:pPr>
      <w:r>
        <w:rPr>
          <w:rStyle w:val="Appelnotedebasdep"/>
        </w:rPr>
        <w:footnoteRef/>
      </w:r>
      <w:r>
        <w:t xml:space="preserve"> </w:t>
      </w:r>
      <w:r>
        <w:tab/>
      </w:r>
      <w:hyperlink r:id="rId64" w:tooltip="https://www.bcu-lausanne.ch/site/site-internef/" w:history="1">
        <w:r>
          <w:rPr>
            <w:rStyle w:val="Lienhypertexte"/>
          </w:rPr>
          <w:t>https://www.bcu-lausanne.ch/site/site-internef/</w:t>
        </w:r>
      </w:hyperlink>
      <w:r>
        <w:t xml:space="preserve"> (</w:t>
      </w:r>
      <w:r w:rsidR="00182009">
        <w:t>8 février 2024</w:t>
      </w:r>
      <w:r>
        <w:t>).</w:t>
      </w:r>
    </w:p>
  </w:footnote>
  <w:footnote w:id="83">
    <w:p w14:paraId="1096A1F8" w14:textId="067BAC9D" w:rsidR="004922E7" w:rsidRDefault="00E7750D">
      <w:pPr>
        <w:pStyle w:val="Notedebasdepage"/>
      </w:pPr>
      <w:r>
        <w:rPr>
          <w:rStyle w:val="Appelnotedebasdep"/>
        </w:rPr>
        <w:footnoteRef/>
      </w:r>
      <w:r>
        <w:t xml:space="preserve"> </w:t>
      </w:r>
      <w:r>
        <w:tab/>
      </w:r>
      <w:hyperlink r:id="rId65" w:tooltip="https://www.bcu-lausanne.ch/site/site-riponne/" w:history="1">
        <w:r>
          <w:rPr>
            <w:rStyle w:val="Lienhypertexte"/>
          </w:rPr>
          <w:t>https://www.bcu-lausanne.ch/site/site-riponne/</w:t>
        </w:r>
      </w:hyperlink>
      <w:r>
        <w:t xml:space="preserve"> (</w:t>
      </w:r>
      <w:r w:rsidR="00182009">
        <w:t>8 février 2024</w:t>
      </w:r>
      <w:r>
        <w:t>).</w:t>
      </w:r>
    </w:p>
  </w:footnote>
  <w:footnote w:id="84">
    <w:p w14:paraId="7DD0735E" w14:textId="1234E32B" w:rsidR="004922E7" w:rsidRDefault="00E7750D">
      <w:pPr>
        <w:pStyle w:val="Notedebasdepage"/>
      </w:pPr>
      <w:r>
        <w:rPr>
          <w:rStyle w:val="Appelnotedebasdep"/>
        </w:rPr>
        <w:footnoteRef/>
      </w:r>
      <w:r>
        <w:t xml:space="preserve"> </w:t>
      </w:r>
      <w:r>
        <w:tab/>
      </w:r>
      <w:hyperlink r:id="rId66" w:tooltip="https://www.bcu-lausanne.ch/site/site-hep-vaud/" w:history="1">
        <w:r>
          <w:rPr>
            <w:rStyle w:val="Lienhypertexte"/>
          </w:rPr>
          <w:t>https://www.bcu-lausanne.ch/site/site-hep-vaud/</w:t>
        </w:r>
      </w:hyperlink>
      <w:r>
        <w:t xml:space="preserve"> (</w:t>
      </w:r>
      <w:r w:rsidR="00182009">
        <w:t>8 février 2024</w:t>
      </w:r>
      <w:r>
        <w:t>).</w:t>
      </w:r>
    </w:p>
  </w:footnote>
  <w:footnote w:id="85">
    <w:p w14:paraId="40E6D9E8" w14:textId="7E3B4A42" w:rsidR="004922E7" w:rsidRDefault="00E7750D">
      <w:pPr>
        <w:pStyle w:val="Notedebasdepage"/>
      </w:pPr>
      <w:r>
        <w:rPr>
          <w:rStyle w:val="Appelnotedebasdep"/>
        </w:rPr>
        <w:footnoteRef/>
      </w:r>
      <w:r>
        <w:t xml:space="preserve"> </w:t>
      </w:r>
      <w:r>
        <w:tab/>
      </w:r>
      <w:hyperlink r:id="rId67" w:tooltip="https://www.bcu-lausanne.ch/site/site-renens/" w:history="1">
        <w:r>
          <w:rPr>
            <w:rStyle w:val="Lienhypertexte"/>
          </w:rPr>
          <w:t>https://www.bcu-lausanne.ch/site/site-renens/</w:t>
        </w:r>
      </w:hyperlink>
      <w:r>
        <w:t xml:space="preserve"> (</w:t>
      </w:r>
      <w:r w:rsidR="00182009">
        <w:t>8 février 2024</w:t>
      </w:r>
      <w:r>
        <w:t>).</w:t>
      </w:r>
    </w:p>
  </w:footnote>
  <w:footnote w:id="86">
    <w:p w14:paraId="73425D63" w14:textId="70E19C15" w:rsidR="004922E7" w:rsidRDefault="00E7750D">
      <w:pPr>
        <w:pStyle w:val="Notedebasdepage"/>
      </w:pPr>
      <w:r>
        <w:rPr>
          <w:rStyle w:val="Appelnotedebasdep"/>
        </w:rPr>
        <w:footnoteRef/>
      </w:r>
      <w:r>
        <w:t xml:space="preserve"> </w:t>
      </w:r>
      <w:r w:rsidR="00CF5A3B">
        <w:tab/>
      </w:r>
      <w:hyperlink r:id="rId68" w:history="1">
        <w:r w:rsidR="00CF5A3B" w:rsidRPr="00AE6E2C">
          <w:rPr>
            <w:rStyle w:val="Lienhypertexte"/>
          </w:rPr>
          <w:t>https://www.bcu-lausanne.ch/site/site-provence/</w:t>
        </w:r>
      </w:hyperlink>
      <w:r>
        <w:t xml:space="preserve"> (</w:t>
      </w:r>
      <w:r w:rsidR="00182009">
        <w:t>8 février 2024</w:t>
      </w:r>
      <w:r>
        <w:t>).</w:t>
      </w:r>
    </w:p>
  </w:footnote>
  <w:footnote w:id="87">
    <w:p w14:paraId="5405A370" w14:textId="75C76298" w:rsidR="004922E7" w:rsidRDefault="00E7750D">
      <w:pPr>
        <w:pStyle w:val="Notedebasdepage"/>
      </w:pPr>
      <w:r>
        <w:rPr>
          <w:rStyle w:val="Appelnotedebasdep"/>
        </w:rPr>
        <w:footnoteRef/>
      </w:r>
      <w:r w:rsidR="00CF5A3B">
        <w:t xml:space="preserve"> </w:t>
      </w:r>
      <w:hyperlink r:id="rId69" w:history="1">
        <w:r w:rsidR="00DE1FCE" w:rsidRPr="00AE6E2C">
          <w:rPr>
            <w:rStyle w:val="Lienhypertexte"/>
          </w:rPr>
          <w:t>https://renouvaud1.primo.exlibrisgroup.com/discovery/search?vid=41BCULAUSA_LIB:VU2</w:t>
        </w:r>
      </w:hyperlink>
      <w:r w:rsidR="00CF5A3B">
        <w:t xml:space="preserve"> </w:t>
      </w:r>
      <w:r>
        <w:t>(</w:t>
      </w:r>
      <w:r w:rsidR="00CF5A3B">
        <w:t>8 février 2024</w:t>
      </w:r>
      <w:r>
        <w:t>).</w:t>
      </w:r>
    </w:p>
  </w:footnote>
  <w:footnote w:id="88">
    <w:p w14:paraId="775BDEEB" w14:textId="180874A6" w:rsidR="004922E7" w:rsidRDefault="00E7750D">
      <w:pPr>
        <w:pStyle w:val="Notedebasdepage"/>
      </w:pPr>
      <w:r>
        <w:rPr>
          <w:rStyle w:val="Appelnotedebasdep"/>
        </w:rPr>
        <w:footnoteRef/>
      </w:r>
      <w:r>
        <w:t xml:space="preserve"> </w:t>
      </w:r>
      <w:r>
        <w:tab/>
      </w:r>
      <w:hyperlink r:id="rId70" w:history="1">
        <w:r w:rsidR="00DE1FCE" w:rsidRPr="00AE6E2C">
          <w:rPr>
            <w:rStyle w:val="Lienhypertexte"/>
          </w:rPr>
          <w:t>https://www.bcu-lausanne.ch/wp-content/uploads/2020/04/pretconsultation_formulaireprocuration.pdf</w:t>
        </w:r>
      </w:hyperlink>
      <w:r w:rsidR="00DE1FCE">
        <w:t xml:space="preserve"> </w:t>
      </w:r>
      <w:r w:rsidR="00DE1FCE" w:rsidRPr="00DE1FCE">
        <w:t>(8</w:t>
      </w:r>
      <w:r w:rsidR="00DE1FCE">
        <w:t xml:space="preserve"> février 2024</w:t>
      </w:r>
      <w:r>
        <w:t>).</w:t>
      </w:r>
    </w:p>
  </w:footnote>
  <w:footnote w:id="89">
    <w:p w14:paraId="1A83D868" w14:textId="3947E36C" w:rsidR="004922E7" w:rsidRDefault="00E7750D">
      <w:pPr>
        <w:pStyle w:val="Notedebasdepage"/>
      </w:pPr>
      <w:r>
        <w:rPr>
          <w:rStyle w:val="Appelnotedebasdep"/>
        </w:rPr>
        <w:footnoteRef/>
      </w:r>
      <w:r>
        <w:t xml:space="preserve"> </w:t>
      </w:r>
      <w:r>
        <w:tab/>
      </w:r>
      <w:hyperlink r:id="rId71" w:history="1">
        <w:r w:rsidR="00DE1FCE" w:rsidRPr="00AE6E2C">
          <w:rPr>
            <w:rStyle w:val="Lienhypertexte"/>
          </w:rPr>
          <w:t>https://www.bcu-lausanne.ch/contact/</w:t>
        </w:r>
      </w:hyperlink>
      <w:r>
        <w:t xml:space="preserve"> (</w:t>
      </w:r>
      <w:r w:rsidR="00DE1FCE">
        <w:t>8 février 2024</w:t>
      </w:r>
      <w:r>
        <w:t>).</w:t>
      </w:r>
    </w:p>
  </w:footnote>
  <w:footnote w:id="90">
    <w:p w14:paraId="4F11CB26" w14:textId="234BBEFE" w:rsidR="004922E7" w:rsidRDefault="00E7750D">
      <w:pPr>
        <w:pStyle w:val="Notedebasdepage"/>
      </w:pPr>
      <w:r>
        <w:rPr>
          <w:rStyle w:val="Appelnotedebasdep"/>
        </w:rPr>
        <w:footnoteRef/>
      </w:r>
      <w:r>
        <w:t xml:space="preserve"> </w:t>
      </w:r>
      <w:r>
        <w:tab/>
      </w:r>
      <w:hyperlink r:id="rId72" w:history="1">
        <w:r w:rsidR="004E578C" w:rsidRPr="00AE6E2C">
          <w:rPr>
            <w:rStyle w:val="Lienhypertexte"/>
          </w:rPr>
          <w:t>https://www.pressreader.com/catalog</w:t>
        </w:r>
      </w:hyperlink>
      <w:r w:rsidR="004E578C">
        <w:t xml:space="preserve"> </w:t>
      </w:r>
      <w:r w:rsidR="004E578C" w:rsidRPr="004E578C">
        <w:t>(8</w:t>
      </w:r>
      <w:r w:rsidR="004E578C">
        <w:t xml:space="preserve"> février 2024</w:t>
      </w:r>
      <w:r>
        <w:t>).</w:t>
      </w:r>
    </w:p>
  </w:footnote>
  <w:footnote w:id="91">
    <w:p w14:paraId="78AB4193" w14:textId="2E83F884" w:rsidR="004922E7" w:rsidRDefault="00E7750D">
      <w:pPr>
        <w:pStyle w:val="Notedebasdepage"/>
      </w:pPr>
      <w:r>
        <w:rPr>
          <w:rStyle w:val="Appelnotedebasdep"/>
        </w:rPr>
        <w:footnoteRef/>
      </w:r>
      <w:r>
        <w:t xml:space="preserve"> </w:t>
      </w:r>
      <w:r>
        <w:tab/>
      </w:r>
      <w:hyperlink r:id="rId73" w:tooltip="https://www.bcu-lausanne.ch/pret-et-consultation/" w:history="1">
        <w:r>
          <w:rPr>
            <w:rStyle w:val="Lienhypertexte"/>
          </w:rPr>
          <w:t>https://www.bcu-lausanne.ch/pret-et-consultation/</w:t>
        </w:r>
      </w:hyperlink>
      <w:r>
        <w:t xml:space="preserve"> (</w:t>
      </w:r>
      <w:r w:rsidR="004E578C" w:rsidRPr="004E578C">
        <w:t>8</w:t>
      </w:r>
      <w:r w:rsidR="004E578C">
        <w:t xml:space="preserve"> février 2024</w:t>
      </w:r>
      <w:r>
        <w:t>).</w:t>
      </w:r>
    </w:p>
  </w:footnote>
  <w:footnote w:id="92">
    <w:p w14:paraId="5CFF9D43" w14:textId="4A596A24" w:rsidR="004922E7" w:rsidRDefault="00E7750D">
      <w:pPr>
        <w:pStyle w:val="Notedebasdepage"/>
      </w:pPr>
      <w:r>
        <w:rPr>
          <w:rStyle w:val="Appelnotedebasdep"/>
        </w:rPr>
        <w:footnoteRef/>
      </w:r>
      <w:r w:rsidR="00BE2716">
        <w:t xml:space="preserve"> </w:t>
      </w:r>
      <w:hyperlink r:id="rId74" w:history="1">
        <w:r w:rsidR="004E578C" w:rsidRPr="00AE6E2C">
          <w:rPr>
            <w:rStyle w:val="Lienhypertexte"/>
          </w:rPr>
          <w:t>https://renouvaud1.primo.exlibrisgroup.com/discovery/dbsearch?query=contains,dbcategory,&amp;tab=jsearch_slot&amp;sortby=title&amp;vid=41BCULAUSA_LIB:VU2&amp;offset=0&amp;databases=category,Droit</w:t>
        </w:r>
      </w:hyperlink>
      <w:r w:rsidR="004E578C">
        <w:t xml:space="preserve"> </w:t>
      </w:r>
      <w:r>
        <w:t>(</w:t>
      </w:r>
      <w:r w:rsidR="004E578C" w:rsidRPr="004E578C">
        <w:t>8</w:t>
      </w:r>
      <w:r w:rsidR="004E578C">
        <w:t xml:space="preserve"> février 2024</w:t>
      </w:r>
      <w:r>
        <w:t>).</w:t>
      </w:r>
    </w:p>
  </w:footnote>
  <w:footnote w:id="93">
    <w:p w14:paraId="5540ECBA" w14:textId="720048CF" w:rsidR="004922E7" w:rsidRDefault="00E7750D">
      <w:pPr>
        <w:pStyle w:val="Notedebasdepage"/>
      </w:pPr>
      <w:r>
        <w:rPr>
          <w:rStyle w:val="Appelnotedebasdep"/>
        </w:rPr>
        <w:footnoteRef/>
      </w:r>
      <w:r>
        <w:t xml:space="preserve"> </w:t>
      </w:r>
      <w:hyperlink r:id="rId75" w:tooltip="https://swisscovery.slsp.ch/discovery/search?vid=41SLSP_NETWORK:VU1_UNION&amp;lang=fr" w:history="1">
        <w:r>
          <w:rPr>
            <w:rStyle w:val="Lienhypertexte"/>
          </w:rPr>
          <w:t>https://swisscovery.slsp.ch/discovery/search?vid=41SLSP_NETWORK:VU1_UNION&amp;lang=fr</w:t>
        </w:r>
      </w:hyperlink>
      <w:r>
        <w:t xml:space="preserve"> (</w:t>
      </w:r>
      <w:r w:rsidR="004E578C" w:rsidRPr="004E578C">
        <w:t>8</w:t>
      </w:r>
      <w:r w:rsidR="004E578C">
        <w:t xml:space="preserve"> février 2024</w:t>
      </w:r>
      <w:r>
        <w:t>).</w:t>
      </w:r>
    </w:p>
  </w:footnote>
  <w:footnote w:id="94">
    <w:p w14:paraId="36C69029" w14:textId="5ED36214" w:rsidR="004922E7" w:rsidRDefault="00E7750D">
      <w:pPr>
        <w:pStyle w:val="Notedebasdepage"/>
      </w:pPr>
      <w:r>
        <w:rPr>
          <w:rStyle w:val="Appelnotedebasdep"/>
        </w:rPr>
        <w:footnoteRef/>
      </w:r>
      <w:r>
        <w:t xml:space="preserve"> </w:t>
      </w:r>
      <w:r>
        <w:tab/>
      </w:r>
      <w:hyperlink r:id="rId76" w:tooltip="https://www.isdc.ch" w:history="1">
        <w:r>
          <w:rPr>
            <w:rStyle w:val="Lienhypertexte"/>
          </w:rPr>
          <w:t>https://www.isdc.ch</w:t>
        </w:r>
      </w:hyperlink>
      <w:r>
        <w:t xml:space="preserve"> (</w:t>
      </w:r>
      <w:r w:rsidR="00E5366E">
        <w:t>8 février 2024</w:t>
      </w:r>
      <w:r>
        <w:t>).</w:t>
      </w:r>
    </w:p>
  </w:footnote>
  <w:footnote w:id="95">
    <w:p w14:paraId="7A9540A5" w14:textId="29BCD70D" w:rsidR="004922E7" w:rsidRDefault="00E7750D">
      <w:pPr>
        <w:pStyle w:val="Notedebasdepage"/>
      </w:pPr>
      <w:r>
        <w:rPr>
          <w:rStyle w:val="Appelnotedebasdep"/>
        </w:rPr>
        <w:footnoteRef/>
      </w:r>
      <w:r>
        <w:t xml:space="preserve"> </w:t>
      </w:r>
      <w:r>
        <w:tab/>
      </w:r>
      <w:hyperlink r:id="rId77" w:tooltip="https://www.isdc.ch/fr/bibliotheque/annonce-de-sejour" w:history="1">
        <w:r>
          <w:rPr>
            <w:rStyle w:val="Lienhypertexte"/>
          </w:rPr>
          <w:t>https://www.isdc.ch/fr/bibliotheque/annonce-de-sejour</w:t>
        </w:r>
      </w:hyperlink>
      <w:r>
        <w:t xml:space="preserve"> (</w:t>
      </w:r>
      <w:r w:rsidR="004C246E">
        <w:t>8 février 2024</w:t>
      </w:r>
      <w:r>
        <w:t>).</w:t>
      </w:r>
    </w:p>
  </w:footnote>
  <w:footnote w:id="96">
    <w:p w14:paraId="4ADDEC48" w14:textId="5A00FB4B" w:rsidR="004922E7" w:rsidRDefault="00E7750D">
      <w:pPr>
        <w:pStyle w:val="Notedebasdepage"/>
      </w:pPr>
      <w:r>
        <w:rPr>
          <w:rStyle w:val="Appelnotedebasdep"/>
        </w:rPr>
        <w:footnoteRef/>
      </w:r>
      <w:r>
        <w:t xml:space="preserve"> </w:t>
      </w:r>
      <w:r>
        <w:tab/>
      </w:r>
      <w:hyperlink r:id="rId78" w:tooltip="https://www.isdc.ch/fr/bibliotheque/catalogue-classification" w:history="1">
        <w:r>
          <w:rPr>
            <w:rStyle w:val="Lienhypertexte"/>
          </w:rPr>
          <w:t>https://www.isdc.ch/fr/bibliotheque/catalogue-classification</w:t>
        </w:r>
      </w:hyperlink>
      <w:r>
        <w:t xml:space="preserve"> (</w:t>
      </w:r>
      <w:r w:rsidR="004C246E">
        <w:t>8 février 2024</w:t>
      </w:r>
      <w:r>
        <w:t>).</w:t>
      </w:r>
    </w:p>
  </w:footnote>
  <w:footnote w:id="97">
    <w:p w14:paraId="3EBE6730" w14:textId="4DEF6D7A" w:rsidR="004922E7" w:rsidRDefault="00E7750D">
      <w:pPr>
        <w:pStyle w:val="Notedebasdepage"/>
      </w:pPr>
      <w:r>
        <w:rPr>
          <w:rStyle w:val="Appelnotedebasdep"/>
        </w:rPr>
        <w:footnoteRef/>
      </w:r>
      <w:r>
        <w:t xml:space="preserve"> </w:t>
      </w:r>
      <w:r>
        <w:tab/>
      </w:r>
      <w:hyperlink r:id="rId79" w:tooltip="https://www.isdc.ch/fr/bibliotheque/ressources-en-ligne" w:history="1">
        <w:r>
          <w:rPr>
            <w:rStyle w:val="Lienhypertexte"/>
          </w:rPr>
          <w:t>https://www.isdc.ch/fr/bibliotheque/ressources-en-ligne</w:t>
        </w:r>
      </w:hyperlink>
      <w:r>
        <w:t xml:space="preserve"> (</w:t>
      </w:r>
      <w:r w:rsidR="004C246E">
        <w:t>8 février 2024</w:t>
      </w:r>
      <w:r>
        <w:t>).</w:t>
      </w:r>
    </w:p>
  </w:footnote>
  <w:footnote w:id="98">
    <w:p w14:paraId="29897EE5" w14:textId="5457F1C8" w:rsidR="004922E7" w:rsidRDefault="00E7750D">
      <w:pPr>
        <w:pStyle w:val="Notedebasdepage"/>
      </w:pPr>
      <w:r>
        <w:rPr>
          <w:rStyle w:val="Appelnotedebasdep"/>
        </w:rPr>
        <w:footnoteRef/>
      </w:r>
      <w:r>
        <w:t xml:space="preserve"> </w:t>
      </w:r>
      <w:r>
        <w:tab/>
      </w:r>
      <w:hyperlink r:id="rId80" w:tooltip="https://www.isdc.ch/fr/bibliotheque/collections-acquisitions" w:history="1">
        <w:r>
          <w:rPr>
            <w:rStyle w:val="Lienhypertexte"/>
          </w:rPr>
          <w:t>https://www.isdc.ch/fr/bibliotheque/collections-acquisitions</w:t>
        </w:r>
      </w:hyperlink>
      <w:r>
        <w:t xml:space="preserve"> (</w:t>
      </w:r>
      <w:r w:rsidR="004C246E">
        <w:t>8 février 2024</w:t>
      </w:r>
      <w:r>
        <w:t>).</w:t>
      </w:r>
    </w:p>
  </w:footnote>
  <w:footnote w:id="99">
    <w:p w14:paraId="1AD5E498" w14:textId="4A76D80E" w:rsidR="004922E7" w:rsidRDefault="00E7750D">
      <w:pPr>
        <w:pStyle w:val="Notedebasdepage"/>
      </w:pPr>
      <w:r>
        <w:rPr>
          <w:rStyle w:val="Appelnotedebasdep"/>
        </w:rPr>
        <w:footnoteRef/>
      </w:r>
      <w:r>
        <w:t xml:space="preserve"> </w:t>
      </w:r>
      <w:r>
        <w:tab/>
      </w:r>
      <w:hyperlink r:id="rId81" w:tooltip="https://www.isdc.ch/fr/bibliotheque/collections-acquisitions" w:history="1">
        <w:r>
          <w:rPr>
            <w:rStyle w:val="Lienhypertexte"/>
          </w:rPr>
          <w:t>https://www.isdc.ch/fr/bibliotheque/collections-acquisitions</w:t>
        </w:r>
      </w:hyperlink>
      <w:r>
        <w:t xml:space="preserve"> </w:t>
      </w:r>
      <w:r w:rsidR="004C246E">
        <w:t xml:space="preserve">(8 février 2024) ; ou envoyer un mail à l’adresse </w:t>
      </w:r>
      <w:r w:rsidR="004C246E" w:rsidRPr="004C246E">
        <w:t>reference@isdc-dfjp.unil.ch</w:t>
      </w:r>
      <w:r w:rsidR="003E1735">
        <w:t>.</w:t>
      </w:r>
      <w:r>
        <w:t xml:space="preserve"> </w:t>
      </w:r>
    </w:p>
  </w:footnote>
  <w:footnote w:id="100">
    <w:p w14:paraId="1AAF670C" w14:textId="096AB793" w:rsidR="004922E7" w:rsidRDefault="00E7750D">
      <w:pPr>
        <w:pStyle w:val="Notedebasdepage"/>
      </w:pPr>
      <w:r>
        <w:rPr>
          <w:rStyle w:val="Appelnotedebasdep"/>
        </w:rPr>
        <w:footnoteRef/>
      </w:r>
      <w:r>
        <w:t xml:space="preserve"> </w:t>
      </w:r>
      <w:r>
        <w:tab/>
      </w:r>
      <w:hyperlink r:id="rId82" w:tooltip="https://www.bger.ch/fr/index/federal/federal-inherit-template/jurisdiction-biblio.htm" w:history="1">
        <w:r>
          <w:rPr>
            <w:rStyle w:val="Lienhypertexte"/>
          </w:rPr>
          <w:t>https://www.bger.ch/fr/index/federal/federal-inherit-template/jurisdiction-biblio.htm</w:t>
        </w:r>
      </w:hyperlink>
      <w:r>
        <w:t xml:space="preserve"> (</w:t>
      </w:r>
      <w:r w:rsidR="003725C7">
        <w:t>8 février 2024</w:t>
      </w:r>
      <w:r>
        <w:t>).</w:t>
      </w:r>
    </w:p>
  </w:footnote>
  <w:footnote w:id="101">
    <w:p w14:paraId="56110A4E" w14:textId="49BB7B17" w:rsidR="004922E7" w:rsidRDefault="00E7750D">
      <w:pPr>
        <w:pStyle w:val="Notedebasdepage"/>
      </w:pPr>
      <w:r>
        <w:rPr>
          <w:rStyle w:val="Appelnotedebasdep"/>
        </w:rPr>
        <w:footnoteRef/>
      </w:r>
      <w:r>
        <w:t xml:space="preserve"> </w:t>
      </w:r>
      <w:r>
        <w:tab/>
      </w:r>
      <w:hyperlink r:id="rId83" w:tooltip="https://www.bger.ch/fr/index/federal/federal-inherit-template/jurisdiction-biblio/biblio-catalog.htm" w:history="1">
        <w:r>
          <w:rPr>
            <w:rStyle w:val="Lienhypertexte"/>
          </w:rPr>
          <w:t>https://www.bger.ch/fr/index/federal/federal-inherit-template/jurisdiction-biblio/biblio-catalog.htm</w:t>
        </w:r>
      </w:hyperlink>
      <w:r>
        <w:t xml:space="preserve"> (</w:t>
      </w:r>
      <w:r w:rsidR="00784E57">
        <w:t>8 février 2024</w:t>
      </w:r>
      <w:r>
        <w:t>).</w:t>
      </w:r>
    </w:p>
  </w:footnote>
  <w:footnote w:id="102">
    <w:p w14:paraId="66C52F18" w14:textId="165E7C39" w:rsidR="004922E7" w:rsidRDefault="00E7750D">
      <w:pPr>
        <w:pStyle w:val="Notedebasdepage"/>
      </w:pPr>
      <w:r>
        <w:rPr>
          <w:rStyle w:val="Appelnotedebasdep"/>
        </w:rPr>
        <w:footnoteRef/>
      </w:r>
      <w:r>
        <w:t xml:space="preserve"> </w:t>
      </w:r>
      <w:r>
        <w:tab/>
      </w:r>
      <w:hyperlink r:id="rId84" w:tooltip="https://www.bger.ch/fr/index/federal/federal-inherit-template/jurisdiction-biblio/biblio-public.htm" w:history="1">
        <w:r>
          <w:rPr>
            <w:rStyle w:val="Lienhypertexte"/>
          </w:rPr>
          <w:t>https://www.bger.ch/fr/index/federal/federal-inherit-template/jurisdiction-biblio/biblio-public.htm</w:t>
        </w:r>
      </w:hyperlink>
      <w:r>
        <w:t xml:space="preserve"> (</w:t>
      </w:r>
      <w:r w:rsidR="00784E57">
        <w:t>8 février 2024</w:t>
      </w:r>
      <w:r>
        <w:t>).</w:t>
      </w:r>
    </w:p>
  </w:footnote>
  <w:footnote w:id="103">
    <w:p w14:paraId="35ACA6FA" w14:textId="0E006C3D" w:rsidR="004922E7" w:rsidRDefault="00E7750D">
      <w:pPr>
        <w:pStyle w:val="Notedebasdepage"/>
      </w:pPr>
      <w:r>
        <w:rPr>
          <w:rStyle w:val="Appelnotedebasdep"/>
        </w:rPr>
        <w:footnoteRef/>
      </w:r>
      <w:r>
        <w:t xml:space="preserve"> </w:t>
      </w:r>
      <w:r>
        <w:tab/>
      </w:r>
      <w:hyperlink r:id="rId85" w:tooltip="https://www.bger.ch/fr/index/federal/federal-inherit-template/jurisdiction-biblio/biblio-public/biblio-public-newsletter.htm" w:history="1">
        <w:r>
          <w:rPr>
            <w:rStyle w:val="Lienhypertexte"/>
          </w:rPr>
          <w:t>https://www.bger.ch/fr/index/federal/federal-inherit-template/jurisdiction-biblio/biblio-public/biblio-public-newsletter.htm</w:t>
        </w:r>
      </w:hyperlink>
      <w:r>
        <w:t xml:space="preserve"> (</w:t>
      </w:r>
      <w:r w:rsidR="00784E57">
        <w:t>8 février 2024</w:t>
      </w:r>
      <w:r>
        <w:t>).</w:t>
      </w:r>
    </w:p>
  </w:footnote>
  <w:footnote w:id="104">
    <w:p w14:paraId="3B8E96F1" w14:textId="057D1C14" w:rsidR="004922E7" w:rsidRDefault="00E7750D">
      <w:pPr>
        <w:pStyle w:val="Notedebasdepage"/>
      </w:pPr>
      <w:r>
        <w:rPr>
          <w:rStyle w:val="Appelnotedebasdep"/>
        </w:rPr>
        <w:footnoteRef/>
      </w:r>
      <w:r>
        <w:t xml:space="preserve"> </w:t>
      </w:r>
      <w:r>
        <w:tab/>
      </w:r>
      <w:hyperlink r:id="rId86" w:tooltip="https://servat.unibe.ch/dfr/dfr_bge00.html" w:history="1">
        <w:r>
          <w:rPr>
            <w:rStyle w:val="Lienhypertexte"/>
          </w:rPr>
          <w:t>https://servat.unibe.ch/dfr/dfr_bge00.html</w:t>
        </w:r>
      </w:hyperlink>
      <w:r>
        <w:t xml:space="preserve"> (</w:t>
      </w:r>
      <w:r w:rsidR="00784E57">
        <w:t>8 février 2024</w:t>
      </w:r>
      <w:r>
        <w:t>).</w:t>
      </w:r>
    </w:p>
  </w:footnote>
  <w:footnote w:id="105">
    <w:p w14:paraId="68417863" w14:textId="08931F9B" w:rsidR="004922E7" w:rsidRDefault="00E7750D">
      <w:pPr>
        <w:pStyle w:val="Notedebasdepage"/>
      </w:pPr>
      <w:r>
        <w:rPr>
          <w:rStyle w:val="Appelnotedebasdep"/>
        </w:rPr>
        <w:footnoteRef/>
      </w:r>
      <w:r>
        <w:t xml:space="preserve"> </w:t>
      </w:r>
      <w:r>
        <w:tab/>
      </w:r>
      <w:hyperlink r:id="rId87" w:tooltip="https://www.bger.ch/ext/eurospider/live/fr/php/clir/http/index_atf.php?lang=fr" w:history="1">
        <w:r>
          <w:rPr>
            <w:rStyle w:val="Lienhypertexte"/>
          </w:rPr>
          <w:t>https://www.bger.ch/ext/eurospider/live/fr/php/clir/http/index_atf.php?lang=fr</w:t>
        </w:r>
      </w:hyperlink>
      <w:r>
        <w:t xml:space="preserve"> (</w:t>
      </w:r>
      <w:r w:rsidR="00784E57">
        <w:t>8 février 2024</w:t>
      </w:r>
      <w:r>
        <w:t>).</w:t>
      </w:r>
    </w:p>
  </w:footnote>
  <w:footnote w:id="106">
    <w:p w14:paraId="32B449D4" w14:textId="12D8E6AB" w:rsidR="004922E7" w:rsidRDefault="00E7750D">
      <w:pPr>
        <w:pStyle w:val="Notedebasdepage"/>
      </w:pPr>
      <w:r>
        <w:rPr>
          <w:rStyle w:val="Appelnotedebasdep"/>
        </w:rPr>
        <w:footnoteRef/>
      </w:r>
      <w:r>
        <w:t xml:space="preserve"> </w:t>
      </w:r>
      <w:r>
        <w:tab/>
      </w:r>
      <w:hyperlink r:id="rId88" w:tooltip="https://wp.unil.ch/acilex/savoir-institutionnel/" w:history="1">
        <w:r>
          <w:rPr>
            <w:rStyle w:val="Lienhypertexte"/>
          </w:rPr>
          <w:t>https://wp.unil.ch/acilex/savoir-institutionnel/</w:t>
        </w:r>
      </w:hyperlink>
      <w:r>
        <w:t xml:space="preserve"> (</w:t>
      </w:r>
      <w:r w:rsidR="000A4B3F">
        <w:t>8 février 2024</w:t>
      </w:r>
      <w:r>
        <w:t xml:space="preserve">). Il existe peu de formations dans ce domaine. Il y a quelques années, le service de recherche du Tribunal Fédéral fournissait une formation CUSO sur le sujet : </w:t>
      </w:r>
      <w:hyperlink r:id="rId89" w:tooltip="https://droit.cuso.ch/index.php?id=3370&amp;L=0&amp;tx_displaycontroller%5bshowUid%5d=2967" w:history="1">
        <w:r>
          <w:rPr>
            <w:rStyle w:val="Lienhypertexte"/>
          </w:rPr>
          <w:t>https://droit.cuso.ch/index.php?id=3370&amp;L=0&amp;tx_displaycontroller[showUid]=2967</w:t>
        </w:r>
      </w:hyperlink>
      <w:r>
        <w:t xml:space="preserve"> (</w:t>
      </w:r>
      <w:r w:rsidR="00267B7A">
        <w:t>8 février 2024</w:t>
      </w:r>
      <w:r>
        <w:t>).</w:t>
      </w:r>
    </w:p>
  </w:footnote>
  <w:footnote w:id="107">
    <w:p w14:paraId="49811804" w14:textId="11E2E15D" w:rsidR="004922E7" w:rsidRDefault="00E7750D">
      <w:pPr>
        <w:pStyle w:val="Notedebasdepage"/>
      </w:pPr>
      <w:r>
        <w:rPr>
          <w:rStyle w:val="Appelnotedebasdep"/>
        </w:rPr>
        <w:footnoteRef/>
      </w:r>
      <w:r>
        <w:t xml:space="preserve"> </w:t>
      </w:r>
      <w:r>
        <w:tab/>
      </w:r>
      <w:hyperlink r:id="rId90" w:tooltip="https://bgershop.staempfli.com/bgr/login.aspx?eurospider=true&amp;" w:history="1">
        <w:r>
          <w:rPr>
            <w:rStyle w:val="Lienhypertexte"/>
          </w:rPr>
          <w:t>https://bgershop.staempfli.com/bgr/login.aspx?eurospider=true&amp;</w:t>
        </w:r>
      </w:hyperlink>
      <w:r>
        <w:t xml:space="preserve"> (</w:t>
      </w:r>
      <w:r w:rsidR="00267B7A">
        <w:t>8 février 2024</w:t>
      </w:r>
      <w:r>
        <w:t>).</w:t>
      </w:r>
    </w:p>
  </w:footnote>
  <w:footnote w:id="108">
    <w:p w14:paraId="78832EA9" w14:textId="36F4C4A8" w:rsidR="004922E7" w:rsidRDefault="00E7750D">
      <w:pPr>
        <w:pStyle w:val="Notedebasdepage"/>
      </w:pPr>
      <w:r>
        <w:rPr>
          <w:rStyle w:val="Appelnotedebasdep"/>
        </w:rPr>
        <w:footnoteRef/>
      </w:r>
      <w:r>
        <w:t xml:space="preserve"> </w:t>
      </w:r>
      <w:r>
        <w:tab/>
      </w:r>
      <w:hyperlink r:id="rId91" w:tooltip="https://www.bger.ch/fr/index/juridiction/jurisdiction-inherit-template/jurisdiction-recht-kostenpflichtige-suche/jurisdiction-recht-bge-kostenpflichtig-gratis.htm" w:history="1">
        <w:r>
          <w:rPr>
            <w:rStyle w:val="Lienhypertexte"/>
          </w:rPr>
          <w:t>https://www.bger.ch/fr/index/juridiction/jurisdiction-inherit-template/jurisdiction-recht-kostenpflichtige-suche/jurisdiction-recht-bge-kostenpflichtig-gratis.htm</w:t>
        </w:r>
      </w:hyperlink>
      <w:r>
        <w:t xml:space="preserve"> (</w:t>
      </w:r>
      <w:r w:rsidR="00905F06">
        <w:t>8 février 2024</w:t>
      </w:r>
      <w:r>
        <w:t>).</w:t>
      </w:r>
    </w:p>
  </w:footnote>
  <w:footnote w:id="109">
    <w:p w14:paraId="07B8E92C" w14:textId="2BF62FA9" w:rsidR="00D60206" w:rsidRDefault="00D60206">
      <w:pPr>
        <w:pStyle w:val="Notedebasdepage"/>
      </w:pPr>
      <w:r>
        <w:rPr>
          <w:rStyle w:val="Appelnotedebasdep"/>
        </w:rPr>
        <w:footnoteRef/>
      </w:r>
      <w:r>
        <w:tab/>
      </w:r>
      <w:r w:rsidRPr="00D60206">
        <w:t>La plupart des bases de données permet de télécharger les citations vers les logiciels de référence (EndNote, Zotero etc.).</w:t>
      </w:r>
    </w:p>
  </w:footnote>
  <w:footnote w:id="110">
    <w:p w14:paraId="5BA20819" w14:textId="0F868486" w:rsidR="004922E7" w:rsidRDefault="00E7750D">
      <w:pPr>
        <w:pStyle w:val="Notedebasdepage"/>
      </w:pPr>
      <w:r>
        <w:rPr>
          <w:rStyle w:val="Appelnotedebasdep"/>
        </w:rPr>
        <w:footnoteRef/>
      </w:r>
      <w:r>
        <w:t xml:space="preserve"> </w:t>
      </w:r>
      <w:r>
        <w:tab/>
      </w:r>
      <w:hyperlink r:id="rId92" w:tooltip="https://www.swisslex.ch/" w:history="1">
        <w:r>
          <w:rPr>
            <w:rStyle w:val="Lienhypertexte"/>
          </w:rPr>
          <w:t>https://www.swisslex.ch/</w:t>
        </w:r>
      </w:hyperlink>
      <w:r>
        <w:t xml:space="preserve"> (</w:t>
      </w:r>
      <w:r w:rsidR="00905F06">
        <w:t>8 février 2024</w:t>
      </w:r>
      <w:r>
        <w:t>).</w:t>
      </w:r>
    </w:p>
  </w:footnote>
  <w:footnote w:id="111">
    <w:p w14:paraId="721D86EA" w14:textId="10EBAA18" w:rsidR="004922E7" w:rsidRDefault="00E7750D">
      <w:pPr>
        <w:pStyle w:val="Notedebasdepage"/>
      </w:pPr>
      <w:r>
        <w:rPr>
          <w:rStyle w:val="Appelnotedebasdep"/>
        </w:rPr>
        <w:footnoteRef/>
      </w:r>
      <w:r>
        <w:t xml:space="preserve"> </w:t>
      </w:r>
      <w:r>
        <w:tab/>
      </w:r>
      <w:hyperlink r:id="rId93" w:tooltip="https://www.legalis.ch/" w:history="1">
        <w:r>
          <w:rPr>
            <w:rStyle w:val="Lienhypertexte"/>
          </w:rPr>
          <w:t>https://www.legalis.ch/</w:t>
        </w:r>
      </w:hyperlink>
      <w:r>
        <w:t xml:space="preserve"> (</w:t>
      </w:r>
      <w:r w:rsidR="00DE2677">
        <w:t>8 février 2024</w:t>
      </w:r>
      <w:r>
        <w:t>).</w:t>
      </w:r>
    </w:p>
  </w:footnote>
  <w:footnote w:id="112">
    <w:p w14:paraId="71CDA50F" w14:textId="6F2F1784" w:rsidR="004922E7" w:rsidRDefault="00E7750D">
      <w:pPr>
        <w:pStyle w:val="Notedebasdepage"/>
      </w:pPr>
      <w:r>
        <w:rPr>
          <w:rStyle w:val="Appelnotedebasdep"/>
        </w:rPr>
        <w:footnoteRef/>
      </w:r>
      <w:r>
        <w:t xml:space="preserve"> </w:t>
      </w:r>
      <w:r>
        <w:tab/>
      </w:r>
      <w:hyperlink r:id="rId94" w:tooltip="https://www.lexfind.ch/" w:history="1">
        <w:r>
          <w:rPr>
            <w:rStyle w:val="Lienhypertexte"/>
          </w:rPr>
          <w:t>https://www.lexfind.ch/</w:t>
        </w:r>
      </w:hyperlink>
      <w:r>
        <w:t xml:space="preserve"> (</w:t>
      </w:r>
      <w:r w:rsidR="00DE2677">
        <w:t>8 février 2024</w:t>
      </w:r>
      <w:r>
        <w:t>).</w:t>
      </w:r>
    </w:p>
  </w:footnote>
  <w:footnote w:id="113">
    <w:p w14:paraId="79421992" w14:textId="0A6380F1" w:rsidR="004922E7" w:rsidRDefault="00E7750D">
      <w:pPr>
        <w:pStyle w:val="Notedebasdepage"/>
      </w:pPr>
      <w:r>
        <w:rPr>
          <w:rStyle w:val="Appelnotedebasdep"/>
        </w:rPr>
        <w:footnoteRef/>
      </w:r>
      <w:r>
        <w:t xml:space="preserve"> </w:t>
      </w:r>
      <w:r>
        <w:tab/>
      </w:r>
      <w:hyperlink r:id="rId95" w:tooltip="https://www.weblaw.ch/" w:history="1">
        <w:r>
          <w:rPr>
            <w:rStyle w:val="Lienhypertexte"/>
          </w:rPr>
          <w:t>https://www.weblaw.ch/</w:t>
        </w:r>
      </w:hyperlink>
      <w:r>
        <w:t>(</w:t>
      </w:r>
      <w:r w:rsidR="00DE2677">
        <w:t>8 février 2024</w:t>
      </w:r>
      <w:r>
        <w:t>).</w:t>
      </w:r>
    </w:p>
  </w:footnote>
  <w:footnote w:id="114">
    <w:p w14:paraId="77DBF03E" w14:textId="6525D48E" w:rsidR="004922E7" w:rsidRDefault="00E7750D">
      <w:pPr>
        <w:pStyle w:val="Notedebasdepage"/>
      </w:pPr>
      <w:r>
        <w:rPr>
          <w:rStyle w:val="Appelnotedebasdep"/>
        </w:rPr>
        <w:footnoteRef/>
      </w:r>
      <w:r>
        <w:t xml:space="preserve"> </w:t>
      </w:r>
      <w:r>
        <w:tab/>
      </w:r>
      <w:r>
        <w:rPr>
          <w:i/>
        </w:rPr>
        <w:t>Cf. supra</w:t>
      </w:r>
      <w:r>
        <w:t xml:space="preserve"> n° </w:t>
      </w:r>
      <w:r w:rsidR="0097149D">
        <w:t>1</w:t>
      </w:r>
      <w:r w:rsidR="00465E6C">
        <w:t>09</w:t>
      </w:r>
      <w:r>
        <w:t xml:space="preserve"> ss.</w:t>
      </w:r>
    </w:p>
  </w:footnote>
  <w:footnote w:id="115">
    <w:p w14:paraId="4B9C849E" w14:textId="6FED485B" w:rsidR="004922E7" w:rsidRDefault="00E7750D">
      <w:pPr>
        <w:pStyle w:val="Notedebasdepage"/>
      </w:pPr>
      <w:r>
        <w:rPr>
          <w:rStyle w:val="Appelnotedebasdep"/>
        </w:rPr>
        <w:footnoteRef/>
      </w:r>
      <w:r>
        <w:t xml:space="preserve"> </w:t>
      </w:r>
      <w:r>
        <w:tab/>
      </w:r>
      <w:hyperlink r:id="rId96" w:tooltip="https://www.loc.gov/law/help/guide/nations.php" w:history="1">
        <w:r>
          <w:rPr>
            <w:rStyle w:val="Lienhypertexte"/>
          </w:rPr>
          <w:t>https://www.loc.gov/law/help/guide/nations.php</w:t>
        </w:r>
      </w:hyperlink>
      <w:r>
        <w:t xml:space="preserve"> (</w:t>
      </w:r>
      <w:r w:rsidR="00805B48">
        <w:t>8 février 2024</w:t>
      </w:r>
      <w:r>
        <w:t>).</w:t>
      </w:r>
    </w:p>
  </w:footnote>
  <w:footnote w:id="116">
    <w:p w14:paraId="4E98723F" w14:textId="441A3D2C" w:rsidR="004922E7" w:rsidRDefault="00E7750D">
      <w:pPr>
        <w:pStyle w:val="Notedebasdepage"/>
      </w:pPr>
      <w:r>
        <w:rPr>
          <w:rStyle w:val="Appelnotedebasdep"/>
        </w:rPr>
        <w:footnoteRef/>
      </w:r>
      <w:r>
        <w:t xml:space="preserve"> </w:t>
      </w:r>
      <w:r>
        <w:tab/>
      </w:r>
      <w:hyperlink r:id="rId97" w:tooltip="http://heinonline.org" w:history="1">
        <w:r>
          <w:rPr>
            <w:rStyle w:val="Lienhypertexte"/>
          </w:rPr>
          <w:t>http://heinonline.org</w:t>
        </w:r>
      </w:hyperlink>
      <w:r>
        <w:t xml:space="preserve"> (</w:t>
      </w:r>
      <w:r w:rsidR="009E09F5">
        <w:t>8 février 2024</w:t>
      </w:r>
      <w:r>
        <w:t>).</w:t>
      </w:r>
    </w:p>
  </w:footnote>
  <w:footnote w:id="117">
    <w:p w14:paraId="4963B45A" w14:textId="12BF2AB3" w:rsidR="004922E7" w:rsidRDefault="00E7750D">
      <w:pPr>
        <w:pStyle w:val="Notedebasdepage"/>
      </w:pPr>
      <w:r>
        <w:rPr>
          <w:rStyle w:val="Appelnotedebasdep"/>
        </w:rPr>
        <w:footnoteRef/>
      </w:r>
      <w:r>
        <w:t xml:space="preserve"> </w:t>
      </w:r>
      <w:r>
        <w:tab/>
      </w:r>
      <w:hyperlink r:id="rId98" w:tooltip="https://opil.ouplaw.com/home/MPIL" w:history="1">
        <w:r>
          <w:rPr>
            <w:rStyle w:val="Lienhypertexte"/>
          </w:rPr>
          <w:t>https://opil.ouplaw.com/home/MPIL</w:t>
        </w:r>
      </w:hyperlink>
      <w:r>
        <w:t xml:space="preserve"> (</w:t>
      </w:r>
      <w:r w:rsidR="009E09F5">
        <w:t>8 février 2024</w:t>
      </w:r>
      <w:r>
        <w:t>).</w:t>
      </w:r>
    </w:p>
  </w:footnote>
  <w:footnote w:id="118">
    <w:p w14:paraId="110AB5E4" w14:textId="2CED961D" w:rsidR="004922E7" w:rsidRDefault="00E7750D">
      <w:pPr>
        <w:pStyle w:val="Notedebasdepage"/>
      </w:pPr>
      <w:r>
        <w:rPr>
          <w:rStyle w:val="Appelnotedebasdep"/>
        </w:rPr>
        <w:footnoteRef/>
      </w:r>
      <w:r>
        <w:t xml:space="preserve"> </w:t>
      </w:r>
      <w:r>
        <w:tab/>
      </w:r>
      <w:hyperlink r:id="rId99" w:tooltip="https://opil.ouplaw.com/home/oril" w:history="1">
        <w:r>
          <w:rPr>
            <w:rStyle w:val="Lienhypertexte"/>
          </w:rPr>
          <w:t>https://opil.ouplaw.com/home/oril</w:t>
        </w:r>
      </w:hyperlink>
      <w:r>
        <w:t xml:space="preserve"> (</w:t>
      </w:r>
      <w:r w:rsidR="009E09F5">
        <w:t>8 février 2024</w:t>
      </w:r>
      <w:r>
        <w:t xml:space="preserve">). </w:t>
      </w:r>
    </w:p>
  </w:footnote>
  <w:footnote w:id="119">
    <w:p w14:paraId="53DB011B" w14:textId="2CE73555" w:rsidR="000E39B7" w:rsidRPr="000E39B7" w:rsidRDefault="000E39B7">
      <w:pPr>
        <w:pStyle w:val="Notedebasdepage"/>
      </w:pPr>
      <w:r>
        <w:rPr>
          <w:rStyle w:val="Appelnotedebasdep"/>
        </w:rPr>
        <w:footnoteRef/>
      </w:r>
      <w:r w:rsidRPr="000E39B7">
        <w:t xml:space="preserve">   </w:t>
      </w:r>
      <w:hyperlink r:id="rId100" w:history="1">
        <w:r w:rsidRPr="000E39B7">
          <w:rPr>
            <w:rStyle w:val="Lienhypertexte"/>
          </w:rPr>
          <w:t>https://www.unil.ch/fdca/soutien-recherche</w:t>
        </w:r>
      </w:hyperlink>
      <w:r w:rsidRPr="000E39B7">
        <w:t xml:space="preserve"> (</w:t>
      </w:r>
      <w:r>
        <w:t>11 mars 2024).</w:t>
      </w:r>
    </w:p>
  </w:footnote>
  <w:footnote w:id="120">
    <w:p w14:paraId="25A6371A" w14:textId="0392297E" w:rsidR="00A47429" w:rsidRDefault="00A47429">
      <w:pPr>
        <w:pStyle w:val="Notedebasdepage"/>
      </w:pPr>
      <w:r>
        <w:rPr>
          <w:rStyle w:val="Appelnotedebasdep"/>
        </w:rPr>
        <w:footnoteRef/>
      </w:r>
      <w:r>
        <w:t xml:space="preserve"> </w:t>
      </w:r>
      <w:hyperlink r:id="rId101" w:history="1">
        <w:r w:rsidRPr="006B699C">
          <w:rPr>
            <w:rStyle w:val="Lienhypertexte"/>
          </w:rPr>
          <w:t>https://wp.unil.ch/ecritsacademiques/unithese-soutien-a-la-redaction-des-theses-en-francais/</w:t>
        </w:r>
      </w:hyperlink>
      <w:r>
        <w:t xml:space="preserve"> (11 mars 2024)</w:t>
      </w:r>
    </w:p>
  </w:footnote>
  <w:footnote w:id="121">
    <w:p w14:paraId="62F0B375" w14:textId="4ADB8C15" w:rsidR="004922E7" w:rsidRDefault="00E7750D">
      <w:pPr>
        <w:pStyle w:val="Notedebasdepage"/>
      </w:pPr>
      <w:r>
        <w:rPr>
          <w:rStyle w:val="Appelnotedebasdep"/>
        </w:rPr>
        <w:footnoteRef/>
      </w:r>
      <w:r>
        <w:t xml:space="preserve"> </w:t>
      </w:r>
      <w:r>
        <w:tab/>
      </w:r>
      <w:hyperlink r:id="rId102" w:history="1">
        <w:r w:rsidR="003046BC" w:rsidRPr="00AE6E2C">
          <w:rPr>
            <w:rStyle w:val="Lienhypertexte"/>
          </w:rPr>
          <w:t>https://www.unine.ch/droit/home/formations/doctorat/documents-utiles.html</w:t>
        </w:r>
      </w:hyperlink>
      <w:r w:rsidR="003046BC">
        <w:t xml:space="preserve"> </w:t>
      </w:r>
      <w:r w:rsidR="003046BC" w:rsidRPr="003046BC">
        <w:t>(8</w:t>
      </w:r>
      <w:r w:rsidR="003046BC">
        <w:t xml:space="preserve"> février 2024</w:t>
      </w:r>
      <w:r>
        <w:t>).</w:t>
      </w:r>
    </w:p>
  </w:footnote>
  <w:footnote w:id="122">
    <w:p w14:paraId="47218238" w14:textId="5B54BB3F" w:rsidR="004922E7" w:rsidRDefault="00E7750D">
      <w:pPr>
        <w:pStyle w:val="Notedebasdepage"/>
      </w:pPr>
      <w:r>
        <w:rPr>
          <w:rStyle w:val="Appelnotedebasdep"/>
        </w:rPr>
        <w:footnoteRef/>
      </w:r>
      <w:r>
        <w:t xml:space="preserve"> </w:t>
      </w:r>
      <w:r>
        <w:tab/>
      </w:r>
      <w:hyperlink r:id="rId103" w:tooltip="https://wp.unil.ch/acilex/savoir-institutionnel/" w:history="1">
        <w:r>
          <w:rPr>
            <w:rStyle w:val="Lienhypertexte"/>
          </w:rPr>
          <w:t>https://wp.unil.ch/acilex/savoir-institutionnel/</w:t>
        </w:r>
      </w:hyperlink>
      <w:r>
        <w:t xml:space="preserve"> (</w:t>
      </w:r>
      <w:r w:rsidR="003136FB">
        <w:t>8 février 2024</w:t>
      </w:r>
      <w:r>
        <w:t>).</w:t>
      </w:r>
    </w:p>
  </w:footnote>
  <w:footnote w:id="123">
    <w:p w14:paraId="6B8D7BB4" w14:textId="4F62EEB4" w:rsidR="004922E7" w:rsidRDefault="00E7750D">
      <w:pPr>
        <w:pStyle w:val="Notedebasdepage"/>
      </w:pPr>
      <w:r>
        <w:rPr>
          <w:rStyle w:val="Appelnotedebasdep"/>
        </w:rPr>
        <w:footnoteRef/>
      </w:r>
      <w:r>
        <w:t xml:space="preserve"> </w:t>
      </w:r>
      <w:r>
        <w:tab/>
      </w:r>
      <w:hyperlink r:id="rId104" w:tooltip="https://endnote.com" w:history="1">
        <w:r>
          <w:rPr>
            <w:rStyle w:val="Lienhypertexte"/>
          </w:rPr>
          <w:t>https://endnote.com</w:t>
        </w:r>
      </w:hyperlink>
      <w:r>
        <w:t xml:space="preserve">  (</w:t>
      </w:r>
      <w:r w:rsidR="003136FB">
        <w:t>8 février 2024</w:t>
      </w:r>
      <w:r>
        <w:t>).</w:t>
      </w:r>
    </w:p>
  </w:footnote>
  <w:footnote w:id="124">
    <w:p w14:paraId="2DCF8EAB" w14:textId="526A6C4B" w:rsidR="004922E7" w:rsidRDefault="00E7750D">
      <w:pPr>
        <w:pStyle w:val="Notedebasdepage"/>
      </w:pPr>
      <w:r>
        <w:rPr>
          <w:rStyle w:val="Appelnotedebasdep"/>
        </w:rPr>
        <w:footnoteRef/>
      </w:r>
      <w:r>
        <w:t xml:space="preserve"> </w:t>
      </w:r>
      <w:r>
        <w:tab/>
      </w:r>
      <w:hyperlink r:id="rId105" w:tooltip="https://www.zotero.org" w:history="1">
        <w:r>
          <w:rPr>
            <w:rStyle w:val="Lienhypertexte"/>
          </w:rPr>
          <w:t>https://www.zotero.org</w:t>
        </w:r>
      </w:hyperlink>
      <w:r>
        <w:t xml:space="preserve"> (</w:t>
      </w:r>
      <w:r w:rsidR="003136FB">
        <w:t>8 février 2024</w:t>
      </w:r>
      <w:r>
        <w:t>).</w:t>
      </w:r>
    </w:p>
  </w:footnote>
  <w:footnote w:id="125">
    <w:p w14:paraId="0EA10DB7" w14:textId="2612CE7A" w:rsidR="004922E7" w:rsidRDefault="00E7750D">
      <w:pPr>
        <w:pStyle w:val="Notedebasdepage"/>
      </w:pPr>
      <w:r>
        <w:rPr>
          <w:rStyle w:val="Appelnotedebasdep"/>
        </w:rPr>
        <w:footnoteRef/>
      </w:r>
      <w:r>
        <w:t xml:space="preserve"> </w:t>
      </w:r>
      <w:r>
        <w:tab/>
      </w:r>
      <w:hyperlink r:id="rId106" w:history="1">
        <w:r w:rsidR="00792DD5" w:rsidRPr="00AE6E2C">
          <w:rPr>
            <w:rStyle w:val="Lienhypertexte"/>
          </w:rPr>
          <w:t>https://wiki.unil.ch/ci/books/distribution-de-logiciels/page/endnote</w:t>
        </w:r>
      </w:hyperlink>
      <w:r w:rsidR="00792DD5">
        <w:t xml:space="preserve"> </w:t>
      </w:r>
      <w:r w:rsidR="000A7049" w:rsidRPr="000A7049">
        <w:t>(8</w:t>
      </w:r>
      <w:r w:rsidR="000A7049">
        <w:t xml:space="preserve"> février 2024</w:t>
      </w:r>
      <w:r>
        <w:t>).</w:t>
      </w:r>
    </w:p>
  </w:footnote>
  <w:footnote w:id="126">
    <w:p w14:paraId="5397E5EB" w14:textId="51FB4394" w:rsidR="004922E7" w:rsidRDefault="00E7750D">
      <w:pPr>
        <w:pStyle w:val="Notedebasdepage"/>
      </w:pPr>
      <w:r>
        <w:rPr>
          <w:rStyle w:val="Appelnotedebasdep"/>
        </w:rPr>
        <w:footnoteRef/>
      </w:r>
      <w:r>
        <w:t xml:space="preserve"> </w:t>
      </w:r>
      <w:r>
        <w:tab/>
      </w:r>
      <w:hyperlink r:id="rId107" w:history="1">
        <w:r w:rsidR="000A7049" w:rsidRPr="00AE6E2C">
          <w:rPr>
            <w:rStyle w:val="Lienhypertexte"/>
          </w:rPr>
          <w:t>https://wiki.unil.ch/ci/books/cours-pour-le-personnel-et-les-doctorantes-unil/page/endnote-initiation</w:t>
        </w:r>
      </w:hyperlink>
      <w:r w:rsidR="000A7049">
        <w:rPr>
          <w:rStyle w:val="Lienhypertexte"/>
        </w:rPr>
        <w:t xml:space="preserve"> </w:t>
      </w:r>
      <w:r w:rsidR="000A7049" w:rsidRPr="000A7049">
        <w:t>(8</w:t>
      </w:r>
      <w:r w:rsidR="000A7049">
        <w:t xml:space="preserve"> février 2024</w:t>
      </w:r>
      <w:r>
        <w:t>).</w:t>
      </w:r>
    </w:p>
  </w:footnote>
  <w:footnote w:id="127">
    <w:p w14:paraId="055C4A4E" w14:textId="14C346CA" w:rsidR="004922E7" w:rsidRDefault="00E7750D">
      <w:pPr>
        <w:pStyle w:val="Notedebasdepage"/>
      </w:pPr>
      <w:r>
        <w:rPr>
          <w:rStyle w:val="Appelnotedebasdep"/>
        </w:rPr>
        <w:footnoteRef/>
      </w:r>
      <w:r>
        <w:t xml:space="preserve"> </w:t>
      </w:r>
      <w:r>
        <w:tab/>
      </w:r>
      <w:hyperlink r:id="rId108" w:history="1">
        <w:r w:rsidR="00E27C54" w:rsidRPr="00AE6E2C">
          <w:rPr>
            <w:rStyle w:val="Lienhypertexte"/>
          </w:rPr>
          <w:t>https://unil.ch/ci/cours-etudiants</w:t>
        </w:r>
      </w:hyperlink>
      <w:r w:rsidR="00E27C54">
        <w:t xml:space="preserve"> </w:t>
      </w:r>
      <w:r w:rsidR="00E27C54" w:rsidRPr="00E27C54">
        <w:t>(8</w:t>
      </w:r>
      <w:r w:rsidR="00E27C54">
        <w:t xml:space="preserve"> février 2024</w:t>
      </w:r>
      <w:r>
        <w:t>).</w:t>
      </w:r>
    </w:p>
  </w:footnote>
  <w:footnote w:id="128">
    <w:p w14:paraId="409B5552" w14:textId="08F9B17B" w:rsidR="004922E7" w:rsidRDefault="00E7750D">
      <w:pPr>
        <w:pStyle w:val="Notedebasdepage"/>
      </w:pPr>
      <w:r>
        <w:rPr>
          <w:rStyle w:val="Appelnotedebasdep"/>
        </w:rPr>
        <w:footnoteRef/>
      </w:r>
      <w:r>
        <w:t xml:space="preserve"> </w:t>
      </w:r>
      <w:r>
        <w:tab/>
      </w:r>
      <w:hyperlink r:id="rId109" w:tooltip="https://www.overleaf.com/learn/latex/Tutorials" w:history="1">
        <w:r>
          <w:rPr>
            <w:rStyle w:val="Lienhypertexte"/>
          </w:rPr>
          <w:t>https://www.overleaf.com/learn/latex/Tutorials</w:t>
        </w:r>
      </w:hyperlink>
      <w:r>
        <w:t xml:space="preserve"> (</w:t>
      </w:r>
      <w:r w:rsidR="005815CC" w:rsidRPr="00E27C54">
        <w:t>8</w:t>
      </w:r>
      <w:r w:rsidR="005815CC">
        <w:t xml:space="preserve"> février 2024</w:t>
      </w:r>
      <w:r>
        <w:t>).</w:t>
      </w:r>
    </w:p>
  </w:footnote>
  <w:footnote w:id="129">
    <w:p w14:paraId="22251377" w14:textId="0566DDBF" w:rsidR="004922E7" w:rsidRDefault="00E7750D">
      <w:pPr>
        <w:pStyle w:val="Notedebasdepage"/>
      </w:pPr>
      <w:r>
        <w:rPr>
          <w:rStyle w:val="Appelnotedebasdep"/>
        </w:rPr>
        <w:footnoteRef/>
      </w:r>
      <w:r>
        <w:t xml:space="preserve"> </w:t>
      </w:r>
      <w:r>
        <w:tab/>
      </w:r>
      <w:hyperlink r:id="rId110" w:tooltip="https://ast-arci.ch/ast/" w:history="1">
        <w:r>
          <w:rPr>
            <w:rStyle w:val="Lienhypertexte"/>
          </w:rPr>
          <w:t>https://ast-arci.ch/ast/</w:t>
        </w:r>
      </w:hyperlink>
      <w:r>
        <w:t xml:space="preserve"> (</w:t>
      </w:r>
      <w:r w:rsidR="005815CC" w:rsidRPr="00E27C54">
        <w:t>8</w:t>
      </w:r>
      <w:r w:rsidR="005815CC">
        <w:t xml:space="preserve"> février 2024</w:t>
      </w:r>
      <w:r>
        <w:t>).</w:t>
      </w:r>
    </w:p>
  </w:footnote>
  <w:footnote w:id="130">
    <w:p w14:paraId="03688C8F" w14:textId="2BD94F83" w:rsidR="004922E7" w:rsidRDefault="00E7750D">
      <w:pPr>
        <w:pStyle w:val="Notedebasdepage"/>
      </w:pPr>
      <w:r>
        <w:rPr>
          <w:rStyle w:val="Appelnotedebasdep"/>
        </w:rPr>
        <w:footnoteRef/>
      </w:r>
      <w:r>
        <w:t xml:space="preserve"> </w:t>
      </w:r>
      <w:r>
        <w:tab/>
      </w:r>
      <w:hyperlink r:id="rId111" w:tooltip="https://ast-arci.ch/ast/category/le-guide-du-typographe/" w:history="1">
        <w:r>
          <w:rPr>
            <w:rStyle w:val="Lienhypertexte"/>
          </w:rPr>
          <w:t>https://ast-arci.ch/ast/category/le-guide-du-typographe/</w:t>
        </w:r>
      </w:hyperlink>
      <w:r>
        <w:t xml:space="preserve"> (</w:t>
      </w:r>
      <w:r w:rsidR="005815CC" w:rsidRPr="00E27C54">
        <w:t>8</w:t>
      </w:r>
      <w:r w:rsidR="005815CC">
        <w:t xml:space="preserve"> février 2024</w:t>
      </w:r>
      <w:r>
        <w:t>).</w:t>
      </w:r>
    </w:p>
  </w:footnote>
  <w:footnote w:id="131">
    <w:p w14:paraId="5CE4F2A2" w14:textId="54F9F2F5" w:rsidR="004922E7" w:rsidRDefault="00E7750D">
      <w:pPr>
        <w:pStyle w:val="Notedebasdepage"/>
      </w:pPr>
      <w:r>
        <w:rPr>
          <w:rStyle w:val="Appelnotedebasdep"/>
        </w:rPr>
        <w:footnoteRef/>
      </w:r>
      <w:r>
        <w:t xml:space="preserve"> </w:t>
      </w:r>
      <w:r>
        <w:tab/>
      </w:r>
      <w:hyperlink r:id="rId112" w:tooltip="https://www.unil.ch/ci/home/menuinst/catalogue-de-services/materiel-et-logiciel/distribution-de-logiciels/documentation/adobeacrobat.html" w:history="1">
        <w:r>
          <w:rPr>
            <w:rStyle w:val="Lienhypertexte"/>
          </w:rPr>
          <w:t>https://www.unil.ch/ci/home/menuinst/catalogue-de-services/materiel-et-logiciel/distribution-de-logiciels/documentation/adobeacrobat.html</w:t>
        </w:r>
      </w:hyperlink>
      <w:r>
        <w:t xml:space="preserve"> (</w:t>
      </w:r>
      <w:r w:rsidR="00051F94" w:rsidRPr="00E27C54">
        <w:t>8</w:t>
      </w:r>
      <w:r w:rsidR="00051F94">
        <w:t xml:space="preserve"> février 2024</w:t>
      </w:r>
      <w:r>
        <w:t>).</w:t>
      </w:r>
    </w:p>
  </w:footnote>
  <w:footnote w:id="132">
    <w:p w14:paraId="0B128306" w14:textId="5B31F513" w:rsidR="00D513AD" w:rsidRDefault="00D513AD" w:rsidP="00D513AD">
      <w:pPr>
        <w:pStyle w:val="Notedebasdepage"/>
        <w:ind w:left="0" w:firstLine="0"/>
      </w:pPr>
      <w:r>
        <w:rPr>
          <w:rStyle w:val="Appelnotedebasdep"/>
        </w:rPr>
        <w:footnoteRef/>
      </w:r>
      <w:hyperlink r:id="rId113" w:history="1">
        <w:r w:rsidR="00AE4D21" w:rsidRPr="00AE6E2C">
          <w:rPr>
            <w:rStyle w:val="Lienhypertexte"/>
          </w:rPr>
          <w:t>https://www.staempfliverlag.com/verlag/recht/kontakte?CSPCHD=00c001000000AruZAm1fgl0000iNCW9UyvhIApDLYoYfX$1A--</w:t>
        </w:r>
      </w:hyperlink>
      <w:r>
        <w:t xml:space="preserve"> (</w:t>
      </w:r>
      <w:r w:rsidR="00AE4D21" w:rsidRPr="00E27C54">
        <w:t>8</w:t>
      </w:r>
      <w:r w:rsidR="00AE4D21">
        <w:t xml:space="preserve"> février 2024</w:t>
      </w:r>
      <w:r>
        <w:t>).</w:t>
      </w:r>
    </w:p>
  </w:footnote>
  <w:footnote w:id="133">
    <w:p w14:paraId="563D22E4" w14:textId="54E6984A" w:rsidR="004922E7" w:rsidRDefault="00E7750D">
      <w:pPr>
        <w:pStyle w:val="Notedebasdepage"/>
      </w:pPr>
      <w:r>
        <w:rPr>
          <w:rStyle w:val="Appelnotedebasdep"/>
        </w:rPr>
        <w:footnoteRef/>
      </w:r>
      <w:r>
        <w:t xml:space="preserve"> </w:t>
      </w:r>
      <w:r>
        <w:tab/>
      </w:r>
      <w:hyperlink r:id="rId114" w:tooltip="https://www.cuso.ch" w:history="1">
        <w:r>
          <w:rPr>
            <w:rStyle w:val="Lienhypertexte"/>
          </w:rPr>
          <w:t>https://www.cuso.ch</w:t>
        </w:r>
      </w:hyperlink>
      <w:r>
        <w:t xml:space="preserve"> (</w:t>
      </w:r>
      <w:r w:rsidR="00AE0217" w:rsidRPr="00E27C54">
        <w:t>8</w:t>
      </w:r>
      <w:r w:rsidR="00AE0217">
        <w:t xml:space="preserve"> février 2024</w:t>
      </w:r>
      <w:r>
        <w:t>).</w:t>
      </w:r>
    </w:p>
  </w:footnote>
  <w:footnote w:id="134">
    <w:p w14:paraId="02707034" w14:textId="4FB1B386" w:rsidR="004922E7" w:rsidRDefault="00E7750D">
      <w:pPr>
        <w:pStyle w:val="Notedebasdepage"/>
      </w:pPr>
      <w:r>
        <w:rPr>
          <w:rStyle w:val="Appelnotedebasdep"/>
        </w:rPr>
        <w:footnoteRef/>
      </w:r>
      <w:r>
        <w:t xml:space="preserve"> </w:t>
      </w:r>
      <w:r>
        <w:tab/>
      </w:r>
      <w:hyperlink r:id="rId115" w:tooltip="https://droit.cuso.ch/accueil" w:history="1">
        <w:r>
          <w:rPr>
            <w:rStyle w:val="Lienhypertexte"/>
          </w:rPr>
          <w:t>https://droit.cuso.ch/accueil</w:t>
        </w:r>
      </w:hyperlink>
      <w:r>
        <w:t xml:space="preserve"> (</w:t>
      </w:r>
      <w:r w:rsidR="00AE0217" w:rsidRPr="00E27C54">
        <w:t>8</w:t>
      </w:r>
      <w:r w:rsidR="00AE0217">
        <w:t xml:space="preserve"> février 2024</w:t>
      </w:r>
      <w:r>
        <w:t>).</w:t>
      </w:r>
    </w:p>
  </w:footnote>
  <w:footnote w:id="135">
    <w:p w14:paraId="2E8D3988" w14:textId="0B260062" w:rsidR="004922E7" w:rsidRDefault="00E7750D">
      <w:pPr>
        <w:pStyle w:val="Notedebasdepage"/>
      </w:pPr>
      <w:r>
        <w:rPr>
          <w:rStyle w:val="Appelnotedebasdep"/>
        </w:rPr>
        <w:footnoteRef/>
      </w:r>
      <w:r>
        <w:t xml:space="preserve"> </w:t>
      </w:r>
      <w:r w:rsidR="00AE0217">
        <w:tab/>
      </w:r>
      <w:hyperlink r:id="rId116" w:history="1">
        <w:r w:rsidR="00AE0217" w:rsidRPr="00AE6E2C">
          <w:rPr>
            <w:rStyle w:val="Lienhypertexte"/>
          </w:rPr>
          <w:t>https://droit.cuso.ch/comite-scientifique-du-programme</w:t>
        </w:r>
      </w:hyperlink>
      <w:r w:rsidR="00AE0217">
        <w:t xml:space="preserve"> (</w:t>
      </w:r>
      <w:r w:rsidR="00AE0217" w:rsidRPr="00E27C54">
        <w:t>8</w:t>
      </w:r>
      <w:r w:rsidR="00AE0217">
        <w:t xml:space="preserve"> février 2024).</w:t>
      </w:r>
    </w:p>
  </w:footnote>
  <w:footnote w:id="136">
    <w:p w14:paraId="7AE4EA8D" w14:textId="4B2516C4" w:rsidR="004922E7" w:rsidRDefault="00E7750D">
      <w:pPr>
        <w:pStyle w:val="Notedebasdepage"/>
      </w:pPr>
      <w:r>
        <w:rPr>
          <w:rStyle w:val="Appelnotedebasdep"/>
        </w:rPr>
        <w:footnoteRef/>
      </w:r>
      <w:r>
        <w:t xml:space="preserve"> </w:t>
      </w:r>
      <w:r>
        <w:tab/>
      </w:r>
      <w:hyperlink r:id="rId117" w:tooltip="https://competences.cuso.ch/accueil" w:history="1">
        <w:r>
          <w:rPr>
            <w:rStyle w:val="Lienhypertexte"/>
          </w:rPr>
          <w:t>https://competences.cuso.ch/accueil</w:t>
        </w:r>
      </w:hyperlink>
      <w:r>
        <w:t xml:space="preserve"> (</w:t>
      </w:r>
      <w:r w:rsidR="003700D7" w:rsidRPr="00E27C54">
        <w:t>8</w:t>
      </w:r>
      <w:r w:rsidR="003700D7">
        <w:t xml:space="preserve"> février 2024</w:t>
      </w:r>
      <w:r>
        <w:t>).</w:t>
      </w:r>
    </w:p>
  </w:footnote>
  <w:footnote w:id="137">
    <w:p w14:paraId="3B071364" w14:textId="6BCF38A5" w:rsidR="004922E7" w:rsidRDefault="00E7750D">
      <w:pPr>
        <w:pStyle w:val="Notedebasdepage"/>
      </w:pPr>
      <w:r>
        <w:rPr>
          <w:rStyle w:val="Appelnotedebasdep"/>
        </w:rPr>
        <w:footnoteRef/>
      </w:r>
      <w:r>
        <w:t xml:space="preserve"> </w:t>
      </w:r>
      <w:r>
        <w:tab/>
      </w:r>
      <w:hyperlink r:id="rId118" w:tooltip="https://www.unil.ch/graduatecampus/home.html" w:history="1">
        <w:r>
          <w:rPr>
            <w:rStyle w:val="Lienhypertexte"/>
          </w:rPr>
          <w:t>https://www.unil.ch/graduatecampus/home.html</w:t>
        </w:r>
      </w:hyperlink>
      <w:r>
        <w:t xml:space="preserve"> </w:t>
      </w:r>
      <w:r w:rsidR="0003117E">
        <w:t>(</w:t>
      </w:r>
      <w:r w:rsidR="0003117E" w:rsidRPr="00E27C54">
        <w:t>8</w:t>
      </w:r>
      <w:r w:rsidR="0003117E">
        <w:t xml:space="preserve"> février 2024)</w:t>
      </w:r>
      <w:r>
        <w:t>.</w:t>
      </w:r>
    </w:p>
  </w:footnote>
  <w:footnote w:id="138">
    <w:p w14:paraId="197FBA06" w14:textId="15CF0ADC" w:rsidR="004922E7" w:rsidRDefault="00E7750D">
      <w:pPr>
        <w:pStyle w:val="Notedebasdepage"/>
      </w:pPr>
      <w:r>
        <w:rPr>
          <w:rStyle w:val="Appelnotedebasdep"/>
        </w:rPr>
        <w:footnoteRef/>
      </w:r>
      <w:r>
        <w:t xml:space="preserve"> </w:t>
      </w:r>
      <w:r>
        <w:tab/>
      </w:r>
      <w:hyperlink r:id="rId119" w:history="1">
        <w:r w:rsidR="002959D2" w:rsidRPr="00AE6E2C">
          <w:rPr>
            <w:rStyle w:val="Lienhypertexte"/>
          </w:rPr>
          <w:t>https://www.unil.ch/graduatecampus/home/menuinst/ateliers.html</w:t>
        </w:r>
      </w:hyperlink>
      <w:r w:rsidR="002959D2">
        <w:t xml:space="preserve"> </w:t>
      </w:r>
      <w:r w:rsidR="00EF7E5E" w:rsidRPr="002959D2">
        <w:t>(8</w:t>
      </w:r>
      <w:r w:rsidR="00EF7E5E">
        <w:t xml:space="preserve"> février 2024</w:t>
      </w:r>
      <w:r>
        <w:t>).</w:t>
      </w:r>
    </w:p>
  </w:footnote>
  <w:footnote w:id="139">
    <w:p w14:paraId="541031B9" w14:textId="7CA40603" w:rsidR="004922E7" w:rsidRDefault="00E7750D">
      <w:pPr>
        <w:pStyle w:val="Notedebasdepage"/>
      </w:pPr>
      <w:r>
        <w:rPr>
          <w:rStyle w:val="Appelnotedebasdep"/>
        </w:rPr>
        <w:footnoteRef/>
      </w:r>
      <w:r>
        <w:t xml:space="preserve"> </w:t>
      </w:r>
      <w:r>
        <w:tab/>
      </w:r>
      <w:hyperlink r:id="rId120" w:history="1">
        <w:r w:rsidR="00EF7E5E" w:rsidRPr="00AE6E2C">
          <w:rPr>
            <w:rStyle w:val="Lienhypertexte"/>
          </w:rPr>
          <w:t>https://www.formation-continue-unil-epfl.ch</w:t>
        </w:r>
      </w:hyperlink>
      <w:r>
        <w:t xml:space="preserve"> (</w:t>
      </w:r>
      <w:r w:rsidR="00EF629C">
        <w:t>8 février 2024</w:t>
      </w:r>
      <w:r>
        <w:t>).</w:t>
      </w:r>
    </w:p>
  </w:footnote>
  <w:footnote w:id="140">
    <w:p w14:paraId="0C50733B" w14:textId="734F92C8" w:rsidR="004922E7" w:rsidRDefault="00E7750D">
      <w:pPr>
        <w:pStyle w:val="Notedebasdepage"/>
      </w:pPr>
      <w:r>
        <w:rPr>
          <w:rStyle w:val="Appelnotedebasdep"/>
        </w:rPr>
        <w:footnoteRef/>
      </w:r>
      <w:r>
        <w:t xml:space="preserve"> </w:t>
      </w:r>
      <w:r>
        <w:tab/>
      </w:r>
      <w:hyperlink r:id="rId121" w:tooltip="https://www.formation-continue-unil-epfl.ch/rechercher-formation/" w:history="1">
        <w:r>
          <w:rPr>
            <w:rStyle w:val="Lienhypertexte"/>
          </w:rPr>
          <w:t>https://www.formation-continue-unil-epfl.ch/rechercher-formation/</w:t>
        </w:r>
      </w:hyperlink>
      <w:r>
        <w:t xml:space="preserve"> (</w:t>
      </w:r>
      <w:r w:rsidR="00EF629C">
        <w:t>8 février 2024</w:t>
      </w:r>
      <w:r>
        <w:t>).</w:t>
      </w:r>
    </w:p>
  </w:footnote>
  <w:footnote w:id="141">
    <w:p w14:paraId="6A37F092" w14:textId="6A836D98" w:rsidR="00D3698F" w:rsidRPr="00ED2457" w:rsidRDefault="00D3698F">
      <w:pPr>
        <w:pStyle w:val="Notedebasdepage"/>
      </w:pPr>
      <w:r>
        <w:rPr>
          <w:rStyle w:val="Appelnotedebasdep"/>
        </w:rPr>
        <w:footnoteRef/>
      </w:r>
      <w:r w:rsidRPr="00ED2457">
        <w:t xml:space="preserve"> </w:t>
      </w:r>
      <w:r w:rsidR="00BF388D" w:rsidRPr="00ED2457">
        <w:t xml:space="preserve">  </w:t>
      </w:r>
      <w:hyperlink r:id="rId122" w:history="1">
        <w:r w:rsidR="00BF388D" w:rsidRPr="00ED2457">
          <w:rPr>
            <w:rStyle w:val="Lienhypertexte"/>
          </w:rPr>
          <w:t>https://www.unifr.ch/regard/fr/</w:t>
        </w:r>
      </w:hyperlink>
      <w:r w:rsidRPr="00ED2457">
        <w:t xml:space="preserve">, </w:t>
      </w:r>
      <w:hyperlink r:id="rId123" w:history="1">
        <w:r w:rsidR="00ED2457" w:rsidRPr="00AE6E2C">
          <w:rPr>
            <w:rStyle w:val="Lienhypertexte"/>
          </w:rPr>
          <w:t>https://www.unil.ch/egalite/rrm</w:t>
        </w:r>
      </w:hyperlink>
      <w:r w:rsidR="00ED2457">
        <w:t xml:space="preserve"> </w:t>
      </w:r>
      <w:r w:rsidR="00ED2457" w:rsidRPr="00ED2457">
        <w:t xml:space="preserve">(8 février </w:t>
      </w:r>
      <w:r w:rsidR="00ED2457">
        <w:t>2024</w:t>
      </w:r>
      <w:r w:rsidR="00BF388D" w:rsidRPr="00ED2457">
        <w:t>)</w:t>
      </w:r>
      <w:r w:rsidR="00ED2457">
        <w:t>.</w:t>
      </w:r>
    </w:p>
  </w:footnote>
  <w:footnote w:id="142">
    <w:p w14:paraId="5F8685F5" w14:textId="6D1EA24C" w:rsidR="005E043C" w:rsidRDefault="005E043C">
      <w:pPr>
        <w:pStyle w:val="Notedebasdepage"/>
      </w:pPr>
      <w:r>
        <w:rPr>
          <w:rStyle w:val="Appelnotedebasdep"/>
        </w:rPr>
        <w:footnoteRef/>
      </w:r>
      <w:r w:rsidR="00C26793">
        <w:t xml:space="preserve"> </w:t>
      </w:r>
      <w:hyperlink r:id="rId124" w:history="1">
        <w:r w:rsidR="00C26793" w:rsidRPr="006C3B05">
          <w:rPr>
            <w:rStyle w:val="Lienhypertexte"/>
          </w:rPr>
          <w:t>https://applicationspub.unil.ch/interpub/noauth/php/Un/UnIndex.php?list=pers&amp;LanCode=37</w:t>
        </w:r>
      </w:hyperlink>
      <w:r w:rsidR="00864869">
        <w:t xml:space="preserve"> (</w:t>
      </w:r>
      <w:r w:rsidR="0000560C" w:rsidRPr="00E27C54">
        <w:t>8</w:t>
      </w:r>
      <w:r w:rsidR="0000560C">
        <w:t xml:space="preserve"> février 2024</w:t>
      </w:r>
      <w:r w:rsidR="00864869">
        <w:t xml:space="preserve">). </w:t>
      </w:r>
    </w:p>
  </w:footnote>
  <w:footnote w:id="143">
    <w:p w14:paraId="6885B7F9" w14:textId="01BB6B9E" w:rsidR="0012472B" w:rsidRDefault="0012472B">
      <w:pPr>
        <w:pStyle w:val="Notedebasdepage"/>
      </w:pPr>
      <w:r>
        <w:rPr>
          <w:rStyle w:val="Appelnotedebasdep"/>
        </w:rPr>
        <w:footnoteRef/>
      </w:r>
      <w:r>
        <w:t xml:space="preserve"> </w:t>
      </w:r>
      <w:r w:rsidR="00C26793">
        <w:t xml:space="preserve"> </w:t>
      </w:r>
      <w:hyperlink r:id="rId125" w:history="1">
        <w:r w:rsidR="0000560C" w:rsidRPr="00AE6E2C">
          <w:rPr>
            <w:rStyle w:val="Lienhypertexte"/>
          </w:rPr>
          <w:t>http://www.releve-academique.ch/</w:t>
        </w:r>
      </w:hyperlink>
      <w:r w:rsidR="0000560C">
        <w:t xml:space="preserve"> </w:t>
      </w:r>
      <w:r w:rsidR="0031056A" w:rsidRPr="0031056A">
        <w:t>(</w:t>
      </w:r>
      <w:r w:rsidR="0031056A" w:rsidRPr="00E27C54">
        <w:t>8</w:t>
      </w:r>
      <w:r w:rsidR="0031056A">
        <w:t xml:space="preserve"> février 2024)</w:t>
      </w:r>
      <w:r w:rsidR="0031056A">
        <w:rPr>
          <w:rStyle w:val="Lienhypertexte"/>
        </w:rPr>
        <w:t>.</w:t>
      </w:r>
    </w:p>
  </w:footnote>
  <w:footnote w:id="144">
    <w:p w14:paraId="05615CED" w14:textId="44B78C78" w:rsidR="004922E7" w:rsidRDefault="00E7750D">
      <w:pPr>
        <w:pStyle w:val="Notedebasdepage"/>
      </w:pPr>
      <w:r>
        <w:rPr>
          <w:rStyle w:val="Appelnotedebasdep"/>
        </w:rPr>
        <w:footnoteRef/>
      </w:r>
      <w:r>
        <w:t xml:space="preserve"> </w:t>
      </w:r>
      <w:r>
        <w:tab/>
      </w:r>
      <w:hyperlink r:id="rId126" w:history="1">
        <w:r w:rsidR="0000560C" w:rsidRPr="00AE6E2C">
          <w:rPr>
            <w:rStyle w:val="Lienhypertexte"/>
          </w:rPr>
          <w:t>https://wp.unil.ch/acidul/</w:t>
        </w:r>
      </w:hyperlink>
      <w:r>
        <w:t xml:space="preserve"> (</w:t>
      </w:r>
      <w:r w:rsidR="001B023A">
        <w:t>9 février 2024</w:t>
      </w:r>
      <w:r>
        <w:t>).</w:t>
      </w:r>
    </w:p>
  </w:footnote>
  <w:footnote w:id="145">
    <w:p w14:paraId="0336B64F" w14:textId="1A8F07C7" w:rsidR="004922E7" w:rsidRDefault="00E7750D">
      <w:pPr>
        <w:pStyle w:val="Notedebasdepage"/>
      </w:pPr>
      <w:r>
        <w:rPr>
          <w:rStyle w:val="Appelnotedebasdep"/>
        </w:rPr>
        <w:footnoteRef/>
      </w:r>
      <w:r>
        <w:t xml:space="preserve"> </w:t>
      </w:r>
      <w:r>
        <w:tab/>
      </w:r>
      <w:hyperlink r:id="rId127" w:tooltip="https://wp.unil.ch/acilex" w:history="1">
        <w:r>
          <w:rPr>
            <w:rStyle w:val="Lienhypertexte"/>
          </w:rPr>
          <w:t>https://wp.unil.ch/acilex</w:t>
        </w:r>
      </w:hyperlink>
      <w:r>
        <w:t xml:space="preserve"> (</w:t>
      </w:r>
      <w:r w:rsidR="001B023A">
        <w:t>9 février 2024</w:t>
      </w:r>
      <w:r>
        <w:t>).</w:t>
      </w:r>
    </w:p>
  </w:footnote>
  <w:footnote w:id="146">
    <w:p w14:paraId="64FCAFBE" w14:textId="416812C9" w:rsidR="004922E7" w:rsidRDefault="00E7750D">
      <w:pPr>
        <w:pStyle w:val="Notedebasdepage"/>
      </w:pPr>
      <w:r>
        <w:rPr>
          <w:rStyle w:val="Appelnotedebasdep"/>
        </w:rPr>
        <w:footnoteRef/>
      </w:r>
      <w:r>
        <w:t xml:space="preserve"> </w:t>
      </w:r>
      <w:r>
        <w:tab/>
      </w:r>
      <w:hyperlink r:id="rId128" w:tooltip="https://planete.unil.ch/plan/?local=NEF-081.2" w:history="1">
        <w:r>
          <w:rPr>
            <w:rStyle w:val="Lienhypertexte"/>
          </w:rPr>
          <w:t>https://planete.unil.ch/plan/?local=NEF-081.2</w:t>
        </w:r>
      </w:hyperlink>
      <w:r>
        <w:t xml:space="preserve"> (</w:t>
      </w:r>
      <w:r w:rsidR="005E65FE">
        <w:t>9 février 2024</w:t>
      </w:r>
      <w:r>
        <w:t>).</w:t>
      </w:r>
    </w:p>
  </w:footnote>
  <w:footnote w:id="147">
    <w:p w14:paraId="4CEEEAF6" w14:textId="51675EFA" w:rsidR="004922E7" w:rsidRDefault="00E7750D">
      <w:pPr>
        <w:pStyle w:val="Notedebasdepage"/>
      </w:pPr>
      <w:r>
        <w:rPr>
          <w:rStyle w:val="Appelnotedebasdep"/>
        </w:rPr>
        <w:footnoteRef/>
      </w:r>
      <w:r>
        <w:t xml:space="preserve"> </w:t>
      </w:r>
      <w:r>
        <w:tab/>
      </w:r>
      <w:hyperlink r:id="rId129" w:tooltip="https://sport.unil.ch" w:history="1">
        <w:r>
          <w:rPr>
            <w:rStyle w:val="Lienhypertexte"/>
          </w:rPr>
          <w:t>https://sport.unil.ch</w:t>
        </w:r>
      </w:hyperlink>
      <w:r>
        <w:t xml:space="preserve"> (</w:t>
      </w:r>
      <w:r w:rsidR="001E42BA">
        <w:t>9 février 2024</w:t>
      </w:r>
      <w:r>
        <w:t>).</w:t>
      </w:r>
    </w:p>
  </w:footnote>
  <w:footnote w:id="148">
    <w:p w14:paraId="50052D68" w14:textId="6CA8BAC7" w:rsidR="000E4233" w:rsidRDefault="000E4233">
      <w:pPr>
        <w:pStyle w:val="Notedebasdepage"/>
      </w:pPr>
      <w:r>
        <w:rPr>
          <w:rStyle w:val="Appelnotedebasdep"/>
        </w:rPr>
        <w:footnoteRef/>
      </w:r>
      <w:r w:rsidR="00B426A4">
        <w:tab/>
      </w:r>
      <w:hyperlink r:id="rId130" w:anchor=":~:text=Vous%20avez%20besoin%20d'un,votre%20disposition%20plusieurs%20locaux%20%C3%A9quip%C3%A9s.&amp;text=Contactez%20l'%C3%A9quipe%20par%20e,Accueil%20Sant%C3%A9%20(Anthropole%201056)" w:history="1">
        <w:r w:rsidR="00920848" w:rsidRPr="006C3B05">
          <w:rPr>
            <w:rStyle w:val="Lienhypertexte"/>
          </w:rPr>
          <w:t>https://www.unil.ch/familles/fr/home/menuinst/parents-and-children/infrastructures/locaux-dallaitement.html#:~:text=Vous%20avez%20besoin%20d'un,votre%20disposition%20plusieurs%20locaux%20%C3%A9quip%C3%A9s.&amp;text=Contactez%20l'%C3%A9quipe%20par%20e,Accueil%20Sant%C3%A9%20(Anthropole%201056)</w:t>
        </w:r>
      </w:hyperlink>
      <w:r w:rsidR="00920848">
        <w:t xml:space="preserve"> (</w:t>
      </w:r>
      <w:r w:rsidR="00CA0F5F">
        <w:t>9 février 2024</w:t>
      </w:r>
      <w:r w:rsidR="00B426A4">
        <w:t>)</w:t>
      </w:r>
      <w:r w:rsidR="00920848">
        <w:t>.</w:t>
      </w:r>
    </w:p>
  </w:footnote>
  <w:footnote w:id="149">
    <w:p w14:paraId="04B8AF2B" w14:textId="2007A0A7" w:rsidR="004922E7" w:rsidRDefault="00E7750D">
      <w:pPr>
        <w:pStyle w:val="Notedebasdepage"/>
      </w:pPr>
      <w:r>
        <w:rPr>
          <w:rStyle w:val="Appelnotedebasdep"/>
        </w:rPr>
        <w:footnoteRef/>
      </w:r>
      <w:r>
        <w:t xml:space="preserve"> </w:t>
      </w:r>
      <w:r>
        <w:tab/>
      </w:r>
      <w:hyperlink r:id="rId131" w:history="1">
        <w:r w:rsidR="00CA0F5F" w:rsidRPr="003F3954">
          <w:rPr>
            <w:rStyle w:val="Lienhypertexte"/>
          </w:rPr>
          <w:t>https://www.unil.ch/restos/menus</w:t>
        </w:r>
      </w:hyperlink>
      <w:r w:rsidR="00CA0F5F">
        <w:t xml:space="preserve"> (9 février 2024)</w:t>
      </w:r>
      <w:r>
        <w:t>.</w:t>
      </w:r>
    </w:p>
  </w:footnote>
  <w:footnote w:id="150">
    <w:p w14:paraId="3C24C942" w14:textId="51211DF3" w:rsidR="004922E7" w:rsidRDefault="00E7750D">
      <w:pPr>
        <w:pStyle w:val="Notedebasdepage"/>
      </w:pPr>
      <w:r>
        <w:rPr>
          <w:rStyle w:val="Appelnotedebasdep"/>
        </w:rPr>
        <w:footnoteRef/>
      </w:r>
      <w:r>
        <w:t xml:space="preserve"> </w:t>
      </w:r>
      <w:r>
        <w:tab/>
      </w:r>
      <w:hyperlink r:id="rId132" w:tooltip="https://www.zelig.ch" w:history="1">
        <w:r>
          <w:rPr>
            <w:rStyle w:val="Lienhypertexte"/>
          </w:rPr>
          <w:t>https://www.zelig.ch</w:t>
        </w:r>
      </w:hyperlink>
      <w:r>
        <w:t xml:space="preserve"> (</w:t>
      </w:r>
      <w:r w:rsidR="00B22D0A">
        <w:t>9 février 2024</w:t>
      </w:r>
      <w:r>
        <w:t>).</w:t>
      </w:r>
    </w:p>
  </w:footnote>
  <w:footnote w:id="151">
    <w:p w14:paraId="6A49AB23" w14:textId="39A756CF" w:rsidR="004922E7" w:rsidRDefault="00E7750D">
      <w:pPr>
        <w:pStyle w:val="Notedebasdepage"/>
      </w:pPr>
      <w:r>
        <w:rPr>
          <w:rStyle w:val="Appelnotedebasdep"/>
        </w:rPr>
        <w:footnoteRef/>
      </w:r>
      <w:r>
        <w:t xml:space="preserve"> </w:t>
      </w:r>
      <w:r>
        <w:tab/>
      </w:r>
      <w:hyperlink r:id="rId133" w:tooltip="https://satellite.bar" w:history="1">
        <w:r>
          <w:rPr>
            <w:rStyle w:val="Lienhypertexte"/>
          </w:rPr>
          <w:t>https://satellite.bar</w:t>
        </w:r>
      </w:hyperlink>
      <w:r>
        <w:t xml:space="preserve"> (</w:t>
      </w:r>
      <w:r w:rsidR="00B22D0A">
        <w:t>9 février 2024</w:t>
      </w:r>
      <w:r>
        <w:t>).</w:t>
      </w:r>
    </w:p>
  </w:footnote>
  <w:footnote w:id="152">
    <w:p w14:paraId="7DA41AB1" w14:textId="009343ED" w:rsidR="007A4C90" w:rsidRDefault="007A4C90">
      <w:pPr>
        <w:pStyle w:val="Notedebasdepage"/>
      </w:pPr>
      <w:r>
        <w:rPr>
          <w:rStyle w:val="Appelnotedebasdep"/>
        </w:rPr>
        <w:footnoteRef/>
      </w:r>
      <w:r>
        <w:t xml:space="preserve"> </w:t>
      </w:r>
      <w:r w:rsidR="00734D2D">
        <w:tab/>
      </w:r>
      <w:hyperlink r:id="rId134" w:history="1">
        <w:r w:rsidR="002F22B6" w:rsidRPr="006C3B05">
          <w:rPr>
            <w:rStyle w:val="Lienhypertexte"/>
          </w:rPr>
          <w:t>https://www.levortex.ch/perchoir</w:t>
        </w:r>
      </w:hyperlink>
      <w:r w:rsidR="002F22B6">
        <w:t xml:space="preserve"> (</w:t>
      </w:r>
      <w:r w:rsidR="00B22D0A">
        <w:t>9 février 2024</w:t>
      </w:r>
      <w:r w:rsidR="002F22B6">
        <w:t>).</w:t>
      </w:r>
    </w:p>
  </w:footnote>
  <w:footnote w:id="153">
    <w:p w14:paraId="27374677" w14:textId="36784F15" w:rsidR="004922E7" w:rsidRDefault="00E7750D">
      <w:pPr>
        <w:pStyle w:val="Notedebasdepage"/>
      </w:pPr>
      <w:r>
        <w:rPr>
          <w:rStyle w:val="Appelnotedebasdep"/>
        </w:rPr>
        <w:footnoteRef/>
      </w:r>
      <w:r>
        <w:t xml:space="preserve"> </w:t>
      </w:r>
      <w:r>
        <w:tab/>
      </w:r>
      <w:hyperlink r:id="rId135" w:tooltip="https://www.unil.ch/cdl/home.html" w:history="1">
        <w:r>
          <w:rPr>
            <w:rStyle w:val="Lienhypertexte"/>
          </w:rPr>
          <w:t>https://www.unil.ch/cdl/home.html</w:t>
        </w:r>
      </w:hyperlink>
      <w:r>
        <w:t xml:space="preserve"> (</w:t>
      </w:r>
      <w:r w:rsidR="00B22D0A">
        <w:t>9 février 2024</w:t>
      </w:r>
      <w:r>
        <w:t>).</w:t>
      </w:r>
    </w:p>
  </w:footnote>
  <w:footnote w:id="154">
    <w:p w14:paraId="0E971A86" w14:textId="75356319" w:rsidR="004922E7" w:rsidRDefault="00E7750D">
      <w:pPr>
        <w:pStyle w:val="Notedebasdepage"/>
      </w:pPr>
      <w:r>
        <w:rPr>
          <w:rStyle w:val="Appelnotedebasdep"/>
        </w:rPr>
        <w:footnoteRef/>
      </w:r>
      <w:r>
        <w:t xml:space="preserve"> </w:t>
      </w:r>
      <w:r w:rsidR="002506FD">
        <w:tab/>
      </w:r>
      <w:hyperlink r:id="rId136" w:history="1">
        <w:r w:rsidR="00734D2D" w:rsidRPr="006C3B05">
          <w:rPr>
            <w:rStyle w:val="Lienhypertexte"/>
          </w:rPr>
          <w:t>https://www.unil.ch/cdl/anglais/Coaching</w:t>
        </w:r>
      </w:hyperlink>
      <w:r w:rsidR="00734D2D">
        <w:t xml:space="preserve"> (</w:t>
      </w:r>
      <w:r w:rsidR="00B22D0A">
        <w:t>9 février 2024</w:t>
      </w:r>
      <w:r w:rsidR="00734D2D">
        <w:t>).</w:t>
      </w:r>
    </w:p>
  </w:footnote>
  <w:footnote w:id="155">
    <w:p w14:paraId="7F402E82" w14:textId="77777777" w:rsidR="00DA4A43" w:rsidRDefault="00583B72">
      <w:pPr>
        <w:pStyle w:val="Notedebasdepage"/>
      </w:pPr>
      <w:r>
        <w:rPr>
          <w:rStyle w:val="Appelnotedebasdep"/>
        </w:rPr>
        <w:footnoteRef/>
      </w:r>
      <w:r>
        <w:t xml:space="preserve"> </w:t>
      </w:r>
      <w:r w:rsidR="001A77E8">
        <w:tab/>
      </w:r>
      <w:hyperlink r:id="rId137" w:history="1">
        <w:r w:rsidR="001A77E8" w:rsidRPr="006C3B05">
          <w:rPr>
            <w:rStyle w:val="Lienhypertexte"/>
          </w:rPr>
          <w:t>https://www.unil.ch/soc/home/menuinst/informations-pratiques/nos-missions.html</w:t>
        </w:r>
      </w:hyperlink>
      <w:r w:rsidR="001A77E8">
        <w:t xml:space="preserve"> </w:t>
      </w:r>
    </w:p>
    <w:p w14:paraId="376642C4" w14:textId="0D5C92F0" w:rsidR="00583B72" w:rsidRDefault="001A77E8">
      <w:pPr>
        <w:pStyle w:val="Notedebasdepage"/>
      </w:pPr>
      <w:r>
        <w:t>(</w:t>
      </w:r>
      <w:r w:rsidR="00A372CA">
        <w:t>9 février 2024</w:t>
      </w:r>
      <w:r>
        <w:t>).</w:t>
      </w:r>
    </w:p>
  </w:footnote>
  <w:footnote w:id="156">
    <w:p w14:paraId="3D902D72" w14:textId="50896AB8" w:rsidR="001B2BE5" w:rsidRDefault="001B2BE5">
      <w:pPr>
        <w:pStyle w:val="Notedebasdepage"/>
      </w:pPr>
      <w:r>
        <w:rPr>
          <w:rStyle w:val="Appelnotedebasdep"/>
        </w:rPr>
        <w:footnoteRef/>
      </w:r>
      <w:r>
        <w:t xml:space="preserve"> </w:t>
      </w:r>
      <w:r w:rsidR="002506FD">
        <w:tab/>
      </w:r>
      <w:hyperlink r:id="rId138" w:history="1">
        <w:r w:rsidR="002506FD" w:rsidRPr="006C3B05">
          <w:rPr>
            <w:rStyle w:val="Lienhypertexte"/>
          </w:rPr>
          <w:t>https://www.unil.ch/soc/home/menuinst/passer-a-lemploi.html</w:t>
        </w:r>
      </w:hyperlink>
      <w:r>
        <w:t xml:space="preserve"> </w:t>
      </w:r>
      <w:r w:rsidR="00734D2D">
        <w:t>(</w:t>
      </w:r>
      <w:r w:rsidR="00A372CA">
        <w:t>9 février 2024</w:t>
      </w:r>
      <w:r w:rsidR="00734D2D">
        <w:t>).</w:t>
      </w:r>
    </w:p>
  </w:footnote>
  <w:footnote w:id="157">
    <w:p w14:paraId="55E1519B" w14:textId="3E5ABD5E" w:rsidR="004922E7" w:rsidRDefault="00E7750D">
      <w:pPr>
        <w:pStyle w:val="Notedebasdepage"/>
      </w:pPr>
      <w:r>
        <w:rPr>
          <w:rStyle w:val="Appelnotedebasdep"/>
        </w:rPr>
        <w:footnoteRef/>
      </w:r>
      <w:r>
        <w:t xml:space="preserve"> </w:t>
      </w:r>
      <w:r>
        <w:tab/>
      </w:r>
      <w:hyperlink r:id="rId139" w:tooltip="https://www.unil.ch/tandem/home.html" w:history="1">
        <w:r>
          <w:rPr>
            <w:rStyle w:val="Lienhypertexte"/>
          </w:rPr>
          <w:t>https://www.unil.ch/tandem/home.html</w:t>
        </w:r>
      </w:hyperlink>
      <w:r>
        <w:t xml:space="preserve"> (</w:t>
      </w:r>
      <w:r w:rsidR="00A372CA">
        <w:t>9 février 2024</w:t>
      </w:r>
      <w:r>
        <w:t>).</w:t>
      </w:r>
    </w:p>
  </w:footnote>
  <w:footnote w:id="158">
    <w:p w14:paraId="400499B9" w14:textId="67E40319" w:rsidR="004922E7" w:rsidRDefault="00E7750D">
      <w:pPr>
        <w:pStyle w:val="Notedebasdepage"/>
      </w:pPr>
      <w:r>
        <w:rPr>
          <w:rStyle w:val="Appelnotedebasdep"/>
        </w:rPr>
        <w:footnoteRef/>
      </w:r>
      <w:r>
        <w:t xml:space="preserve"> </w:t>
      </w:r>
      <w:r>
        <w:tab/>
      </w:r>
      <w:hyperlink r:id="rId140" w:tooltip="https://sport.unil.ch" w:history="1">
        <w:r>
          <w:rPr>
            <w:rStyle w:val="Lienhypertexte"/>
          </w:rPr>
          <w:t>https://sport.unil.ch</w:t>
        </w:r>
      </w:hyperlink>
      <w:r>
        <w:t xml:space="preserve"> (</w:t>
      </w:r>
      <w:r w:rsidR="00A372CA">
        <w:t>9 février 2024</w:t>
      </w:r>
      <w:r>
        <w:t>).</w:t>
      </w:r>
    </w:p>
  </w:footnote>
  <w:footnote w:id="159">
    <w:p w14:paraId="4FC3AC37" w14:textId="274A49B4" w:rsidR="005F32DA" w:rsidRPr="005F32DA" w:rsidRDefault="005F32DA">
      <w:pPr>
        <w:pStyle w:val="Notedebasdepage"/>
        <w:rPr>
          <w:szCs w:val="17"/>
        </w:rPr>
      </w:pPr>
      <w:r>
        <w:rPr>
          <w:rStyle w:val="Appelnotedebasdep"/>
        </w:rPr>
        <w:footnoteRef/>
      </w:r>
      <w:r>
        <w:t xml:space="preserve"> </w:t>
      </w:r>
      <w:hyperlink r:id="rId141" w:history="1">
        <w:r w:rsidRPr="007A0801">
          <w:rPr>
            <w:rStyle w:val="Lienhypertexte"/>
            <w:rFonts w:eastAsiaTheme="minorHAnsi"/>
            <w:szCs w:val="17"/>
            <w:lang w:val="fr-FR" w:eastAsia="en-US"/>
          </w:rPr>
          <w:t>https://www</w:t>
        </w:r>
        <w:r w:rsidRPr="007A0801">
          <w:rPr>
            <w:rStyle w:val="Lienhypertexte"/>
            <w:rFonts w:eastAsiaTheme="minorHAnsi" w:cstheme="minorBidi"/>
            <w:szCs w:val="17"/>
            <w:lang w:val="fr-FR" w:eastAsia="en-US"/>
          </w:rPr>
          <w:t>.unil.ch/sasme/social</w:t>
        </w:r>
      </w:hyperlink>
      <w:r w:rsidRPr="007A0801">
        <w:rPr>
          <w:rFonts w:eastAsiaTheme="minorHAnsi" w:cstheme="minorBidi"/>
          <w:szCs w:val="17"/>
          <w:lang w:val="fr-FR" w:eastAsia="en-US"/>
        </w:rPr>
        <w:t xml:space="preserve"> (</w:t>
      </w:r>
      <w:r w:rsidR="00913B16">
        <w:t>9 février 2024</w:t>
      </w:r>
      <w:r w:rsidRPr="007A0801">
        <w:rPr>
          <w:rFonts w:eastAsiaTheme="minorHAnsi" w:cstheme="minorBidi"/>
          <w:szCs w:val="17"/>
          <w:lang w:val="fr-FR" w:eastAsia="en-US"/>
        </w:rPr>
        <w:t>)</w:t>
      </w:r>
      <w:r w:rsidR="009B7A15" w:rsidRPr="007A0801">
        <w:rPr>
          <w:rFonts w:eastAsiaTheme="minorHAnsi" w:cstheme="minorBidi"/>
          <w:szCs w:val="17"/>
          <w:lang w:val="fr-FR" w:eastAsia="en-US"/>
        </w:rPr>
        <w:t>.</w:t>
      </w:r>
    </w:p>
  </w:footnote>
  <w:footnote w:id="160">
    <w:p w14:paraId="38C6118A" w14:textId="08573549" w:rsidR="0091464F" w:rsidRDefault="0091464F">
      <w:pPr>
        <w:pStyle w:val="Notedebasdepage"/>
      </w:pPr>
      <w:r>
        <w:rPr>
          <w:rStyle w:val="Appelnotedebasdep"/>
        </w:rPr>
        <w:footnoteRef/>
      </w:r>
      <w:r>
        <w:t xml:space="preserve"> </w:t>
      </w:r>
      <w:hyperlink r:id="rId142" w:history="1">
        <w:r w:rsidR="009B7A15" w:rsidRPr="006C3B05">
          <w:rPr>
            <w:rStyle w:val="Lienhypertexte"/>
          </w:rPr>
          <w:t>https://www.unil.ch/familles/home/menuinst/parents-and-children.html</w:t>
        </w:r>
      </w:hyperlink>
      <w:r w:rsidR="009B7A15">
        <w:t xml:space="preserve"> </w:t>
      </w:r>
      <w:r w:rsidR="009B7A15">
        <w:rPr>
          <w:rFonts w:eastAsiaTheme="minorHAnsi" w:cstheme="minorBidi"/>
          <w:szCs w:val="17"/>
          <w:lang w:val="fr-FR" w:eastAsia="en-US"/>
        </w:rPr>
        <w:t>(</w:t>
      </w:r>
      <w:r w:rsidR="00913B16">
        <w:t>9 février 2024</w:t>
      </w:r>
      <w:r w:rsidR="009B7A15">
        <w:rPr>
          <w:rFonts w:eastAsiaTheme="minorHAnsi" w:cstheme="minorBidi"/>
          <w:szCs w:val="17"/>
          <w:lang w:val="fr-FR"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08BE" w14:textId="77777777" w:rsidR="004922E7" w:rsidRDefault="004922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708C" w14:textId="77777777" w:rsidR="004922E7" w:rsidRDefault="004922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990" w14:textId="77777777" w:rsidR="004922E7" w:rsidRDefault="004922E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BCEA" w14:textId="77777777" w:rsidR="004922E7" w:rsidRDefault="004922E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D7E7" w14:textId="77777777" w:rsidR="004922E7" w:rsidRDefault="004922E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4094" w14:textId="77777777" w:rsidR="004922E7" w:rsidRDefault="004922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425"/>
    <w:multiLevelType w:val="hybridMultilevel"/>
    <w:tmpl w:val="21700A32"/>
    <w:lvl w:ilvl="0" w:tplc="78AE0602">
      <w:start w:val="1"/>
      <w:numFmt w:val="bullet"/>
      <w:lvlText w:val=""/>
      <w:lvlJc w:val="left"/>
      <w:pPr>
        <w:ind w:left="720" w:hanging="360"/>
      </w:pPr>
      <w:rPr>
        <w:rFonts w:ascii="Symbol" w:hAnsi="Symbol" w:hint="default"/>
      </w:rPr>
    </w:lvl>
    <w:lvl w:ilvl="1" w:tplc="C626366E">
      <w:start w:val="1"/>
      <w:numFmt w:val="bullet"/>
      <w:lvlText w:val="o"/>
      <w:lvlJc w:val="left"/>
      <w:pPr>
        <w:ind w:left="1440" w:hanging="360"/>
      </w:pPr>
      <w:rPr>
        <w:rFonts w:ascii="Courier New" w:hAnsi="Courier New" w:cs="Courier New" w:hint="default"/>
      </w:rPr>
    </w:lvl>
    <w:lvl w:ilvl="2" w:tplc="729A0AA0">
      <w:start w:val="1"/>
      <w:numFmt w:val="bullet"/>
      <w:lvlText w:val=""/>
      <w:lvlJc w:val="left"/>
      <w:pPr>
        <w:ind w:left="2160" w:hanging="360"/>
      </w:pPr>
      <w:rPr>
        <w:rFonts w:ascii="Wingdings" w:hAnsi="Wingdings" w:hint="default"/>
      </w:rPr>
    </w:lvl>
    <w:lvl w:ilvl="3" w:tplc="053C3D4E">
      <w:start w:val="1"/>
      <w:numFmt w:val="bullet"/>
      <w:lvlText w:val=""/>
      <w:lvlJc w:val="left"/>
      <w:pPr>
        <w:ind w:left="2880" w:hanging="360"/>
      </w:pPr>
      <w:rPr>
        <w:rFonts w:ascii="Symbol" w:hAnsi="Symbol" w:hint="default"/>
      </w:rPr>
    </w:lvl>
    <w:lvl w:ilvl="4" w:tplc="44CA8D92">
      <w:start w:val="1"/>
      <w:numFmt w:val="bullet"/>
      <w:lvlText w:val="o"/>
      <w:lvlJc w:val="left"/>
      <w:pPr>
        <w:ind w:left="3600" w:hanging="360"/>
      </w:pPr>
      <w:rPr>
        <w:rFonts w:ascii="Courier New" w:hAnsi="Courier New" w:cs="Courier New" w:hint="default"/>
      </w:rPr>
    </w:lvl>
    <w:lvl w:ilvl="5" w:tplc="945AB388">
      <w:start w:val="1"/>
      <w:numFmt w:val="bullet"/>
      <w:lvlText w:val=""/>
      <w:lvlJc w:val="left"/>
      <w:pPr>
        <w:ind w:left="4320" w:hanging="360"/>
      </w:pPr>
      <w:rPr>
        <w:rFonts w:ascii="Wingdings" w:hAnsi="Wingdings" w:hint="default"/>
      </w:rPr>
    </w:lvl>
    <w:lvl w:ilvl="6" w:tplc="17D485C2">
      <w:start w:val="1"/>
      <w:numFmt w:val="bullet"/>
      <w:lvlText w:val=""/>
      <w:lvlJc w:val="left"/>
      <w:pPr>
        <w:ind w:left="5040" w:hanging="360"/>
      </w:pPr>
      <w:rPr>
        <w:rFonts w:ascii="Symbol" w:hAnsi="Symbol" w:hint="default"/>
      </w:rPr>
    </w:lvl>
    <w:lvl w:ilvl="7" w:tplc="FE0E108E">
      <w:start w:val="1"/>
      <w:numFmt w:val="bullet"/>
      <w:lvlText w:val="o"/>
      <w:lvlJc w:val="left"/>
      <w:pPr>
        <w:ind w:left="5760" w:hanging="360"/>
      </w:pPr>
      <w:rPr>
        <w:rFonts w:ascii="Courier New" w:hAnsi="Courier New" w:cs="Courier New" w:hint="default"/>
      </w:rPr>
    </w:lvl>
    <w:lvl w:ilvl="8" w:tplc="659C951E">
      <w:start w:val="1"/>
      <w:numFmt w:val="bullet"/>
      <w:lvlText w:val=""/>
      <w:lvlJc w:val="left"/>
      <w:pPr>
        <w:ind w:left="6480" w:hanging="360"/>
      </w:pPr>
      <w:rPr>
        <w:rFonts w:ascii="Wingdings" w:hAnsi="Wingdings" w:hint="default"/>
      </w:rPr>
    </w:lvl>
  </w:abstractNum>
  <w:abstractNum w:abstractNumId="1" w15:restartNumberingAfterBreak="0">
    <w:nsid w:val="0C930CC9"/>
    <w:multiLevelType w:val="hybridMultilevel"/>
    <w:tmpl w:val="5380A9EE"/>
    <w:numStyleLink w:val="002Numrotationparagraphesetlistes"/>
  </w:abstractNum>
  <w:abstractNum w:abstractNumId="2" w15:restartNumberingAfterBreak="0">
    <w:nsid w:val="143329FE"/>
    <w:multiLevelType w:val="hybridMultilevel"/>
    <w:tmpl w:val="742895B8"/>
    <w:lvl w:ilvl="0" w:tplc="45FA1CAE">
      <w:start w:val="1"/>
      <w:numFmt w:val="bullet"/>
      <w:lvlText w:val=""/>
      <w:lvlJc w:val="left"/>
      <w:pPr>
        <w:ind w:left="720" w:hanging="360"/>
      </w:pPr>
      <w:rPr>
        <w:rFonts w:ascii="Symbol" w:hAnsi="Symbol" w:hint="default"/>
      </w:rPr>
    </w:lvl>
    <w:lvl w:ilvl="1" w:tplc="7F6491F2">
      <w:start w:val="1"/>
      <w:numFmt w:val="bullet"/>
      <w:lvlText w:val="o"/>
      <w:lvlJc w:val="left"/>
      <w:pPr>
        <w:ind w:left="1440" w:hanging="360"/>
      </w:pPr>
      <w:rPr>
        <w:rFonts w:ascii="Courier New" w:hAnsi="Courier New" w:cs="Courier New" w:hint="default"/>
      </w:rPr>
    </w:lvl>
    <w:lvl w:ilvl="2" w:tplc="8E003E22">
      <w:start w:val="1"/>
      <w:numFmt w:val="bullet"/>
      <w:lvlText w:val=""/>
      <w:lvlJc w:val="left"/>
      <w:pPr>
        <w:ind w:left="2160" w:hanging="360"/>
      </w:pPr>
      <w:rPr>
        <w:rFonts w:ascii="Wingdings" w:hAnsi="Wingdings" w:hint="default"/>
      </w:rPr>
    </w:lvl>
    <w:lvl w:ilvl="3" w:tplc="EF7AE16E">
      <w:start w:val="1"/>
      <w:numFmt w:val="bullet"/>
      <w:lvlText w:val=""/>
      <w:lvlJc w:val="left"/>
      <w:pPr>
        <w:ind w:left="2880" w:hanging="360"/>
      </w:pPr>
      <w:rPr>
        <w:rFonts w:ascii="Symbol" w:hAnsi="Symbol" w:hint="default"/>
      </w:rPr>
    </w:lvl>
    <w:lvl w:ilvl="4" w:tplc="D14AA3FC">
      <w:start w:val="1"/>
      <w:numFmt w:val="bullet"/>
      <w:lvlText w:val="o"/>
      <w:lvlJc w:val="left"/>
      <w:pPr>
        <w:ind w:left="3600" w:hanging="360"/>
      </w:pPr>
      <w:rPr>
        <w:rFonts w:ascii="Courier New" w:hAnsi="Courier New" w:cs="Courier New" w:hint="default"/>
      </w:rPr>
    </w:lvl>
    <w:lvl w:ilvl="5" w:tplc="8064ED14">
      <w:start w:val="1"/>
      <w:numFmt w:val="bullet"/>
      <w:lvlText w:val=""/>
      <w:lvlJc w:val="left"/>
      <w:pPr>
        <w:ind w:left="4320" w:hanging="360"/>
      </w:pPr>
      <w:rPr>
        <w:rFonts w:ascii="Wingdings" w:hAnsi="Wingdings" w:hint="default"/>
      </w:rPr>
    </w:lvl>
    <w:lvl w:ilvl="6" w:tplc="960A7CE4">
      <w:start w:val="1"/>
      <w:numFmt w:val="bullet"/>
      <w:lvlText w:val=""/>
      <w:lvlJc w:val="left"/>
      <w:pPr>
        <w:ind w:left="5040" w:hanging="360"/>
      </w:pPr>
      <w:rPr>
        <w:rFonts w:ascii="Symbol" w:hAnsi="Symbol" w:hint="default"/>
      </w:rPr>
    </w:lvl>
    <w:lvl w:ilvl="7" w:tplc="D18C9AF2">
      <w:start w:val="1"/>
      <w:numFmt w:val="bullet"/>
      <w:lvlText w:val="o"/>
      <w:lvlJc w:val="left"/>
      <w:pPr>
        <w:ind w:left="5760" w:hanging="360"/>
      </w:pPr>
      <w:rPr>
        <w:rFonts w:ascii="Courier New" w:hAnsi="Courier New" w:cs="Courier New" w:hint="default"/>
      </w:rPr>
    </w:lvl>
    <w:lvl w:ilvl="8" w:tplc="ABE27C50">
      <w:start w:val="1"/>
      <w:numFmt w:val="bullet"/>
      <w:lvlText w:val=""/>
      <w:lvlJc w:val="left"/>
      <w:pPr>
        <w:ind w:left="6480" w:hanging="360"/>
      </w:pPr>
      <w:rPr>
        <w:rFonts w:ascii="Wingdings" w:hAnsi="Wingdings" w:hint="default"/>
      </w:rPr>
    </w:lvl>
  </w:abstractNum>
  <w:abstractNum w:abstractNumId="3" w15:restartNumberingAfterBreak="0">
    <w:nsid w:val="223D3BF3"/>
    <w:multiLevelType w:val="hybridMultilevel"/>
    <w:tmpl w:val="25582B2C"/>
    <w:lvl w:ilvl="0" w:tplc="8EC82F68">
      <w:start w:val="1"/>
      <w:numFmt w:val="bullet"/>
      <w:lvlText w:val=""/>
      <w:lvlJc w:val="left"/>
      <w:pPr>
        <w:ind w:left="720" w:hanging="360"/>
      </w:pPr>
      <w:rPr>
        <w:rFonts w:ascii="Symbol" w:hAnsi="Symbol" w:hint="default"/>
      </w:rPr>
    </w:lvl>
    <w:lvl w:ilvl="1" w:tplc="2B48E8AE">
      <w:start w:val="1"/>
      <w:numFmt w:val="bullet"/>
      <w:lvlText w:val="o"/>
      <w:lvlJc w:val="left"/>
      <w:pPr>
        <w:ind w:left="1440" w:hanging="360"/>
      </w:pPr>
      <w:rPr>
        <w:rFonts w:ascii="Courier New" w:hAnsi="Courier New" w:cs="Courier New" w:hint="default"/>
      </w:rPr>
    </w:lvl>
    <w:lvl w:ilvl="2" w:tplc="ED9863A4">
      <w:start w:val="1"/>
      <w:numFmt w:val="bullet"/>
      <w:lvlText w:val=""/>
      <w:lvlJc w:val="left"/>
      <w:pPr>
        <w:ind w:left="2160" w:hanging="360"/>
      </w:pPr>
      <w:rPr>
        <w:rFonts w:ascii="Wingdings" w:hAnsi="Wingdings" w:hint="default"/>
      </w:rPr>
    </w:lvl>
    <w:lvl w:ilvl="3" w:tplc="07083596">
      <w:start w:val="1"/>
      <w:numFmt w:val="bullet"/>
      <w:lvlText w:val=""/>
      <w:lvlJc w:val="left"/>
      <w:pPr>
        <w:ind w:left="2880" w:hanging="360"/>
      </w:pPr>
      <w:rPr>
        <w:rFonts w:ascii="Symbol" w:hAnsi="Symbol" w:hint="default"/>
      </w:rPr>
    </w:lvl>
    <w:lvl w:ilvl="4" w:tplc="4220426C">
      <w:start w:val="1"/>
      <w:numFmt w:val="bullet"/>
      <w:lvlText w:val="o"/>
      <w:lvlJc w:val="left"/>
      <w:pPr>
        <w:ind w:left="3600" w:hanging="360"/>
      </w:pPr>
      <w:rPr>
        <w:rFonts w:ascii="Courier New" w:hAnsi="Courier New" w:cs="Courier New" w:hint="default"/>
      </w:rPr>
    </w:lvl>
    <w:lvl w:ilvl="5" w:tplc="96048542">
      <w:start w:val="1"/>
      <w:numFmt w:val="bullet"/>
      <w:lvlText w:val=""/>
      <w:lvlJc w:val="left"/>
      <w:pPr>
        <w:ind w:left="4320" w:hanging="360"/>
      </w:pPr>
      <w:rPr>
        <w:rFonts w:ascii="Wingdings" w:hAnsi="Wingdings" w:hint="default"/>
      </w:rPr>
    </w:lvl>
    <w:lvl w:ilvl="6" w:tplc="C0E21DEC">
      <w:start w:val="1"/>
      <w:numFmt w:val="bullet"/>
      <w:lvlText w:val=""/>
      <w:lvlJc w:val="left"/>
      <w:pPr>
        <w:ind w:left="5040" w:hanging="360"/>
      </w:pPr>
      <w:rPr>
        <w:rFonts w:ascii="Symbol" w:hAnsi="Symbol" w:hint="default"/>
      </w:rPr>
    </w:lvl>
    <w:lvl w:ilvl="7" w:tplc="7110D70A">
      <w:start w:val="1"/>
      <w:numFmt w:val="bullet"/>
      <w:lvlText w:val="o"/>
      <w:lvlJc w:val="left"/>
      <w:pPr>
        <w:ind w:left="5760" w:hanging="360"/>
      </w:pPr>
      <w:rPr>
        <w:rFonts w:ascii="Courier New" w:hAnsi="Courier New" w:cs="Courier New" w:hint="default"/>
      </w:rPr>
    </w:lvl>
    <w:lvl w:ilvl="8" w:tplc="26A2738C">
      <w:start w:val="1"/>
      <w:numFmt w:val="bullet"/>
      <w:lvlText w:val=""/>
      <w:lvlJc w:val="left"/>
      <w:pPr>
        <w:ind w:left="6480" w:hanging="360"/>
      </w:pPr>
      <w:rPr>
        <w:rFonts w:ascii="Wingdings" w:hAnsi="Wingdings" w:hint="default"/>
      </w:rPr>
    </w:lvl>
  </w:abstractNum>
  <w:abstractNum w:abstractNumId="4" w15:restartNumberingAfterBreak="0">
    <w:nsid w:val="28E74EA2"/>
    <w:multiLevelType w:val="hybridMultilevel"/>
    <w:tmpl w:val="CD2A4F36"/>
    <w:lvl w:ilvl="0" w:tplc="18806300">
      <w:start w:val="1"/>
      <w:numFmt w:val="bullet"/>
      <w:lvlText w:val=""/>
      <w:lvlJc w:val="left"/>
      <w:pPr>
        <w:ind w:left="1426" w:hanging="360"/>
      </w:pPr>
      <w:rPr>
        <w:rFonts w:ascii="Symbol" w:hAnsi="Symbol" w:hint="default"/>
      </w:rPr>
    </w:lvl>
    <w:lvl w:ilvl="1" w:tplc="817046F2">
      <w:start w:val="1"/>
      <w:numFmt w:val="bullet"/>
      <w:lvlText w:val="o"/>
      <w:lvlJc w:val="left"/>
      <w:pPr>
        <w:ind w:left="2146" w:hanging="360"/>
      </w:pPr>
      <w:rPr>
        <w:rFonts w:ascii="Courier New" w:hAnsi="Courier New" w:cs="Courier New" w:hint="default"/>
      </w:rPr>
    </w:lvl>
    <w:lvl w:ilvl="2" w:tplc="27E862AA">
      <w:start w:val="1"/>
      <w:numFmt w:val="bullet"/>
      <w:lvlText w:val=""/>
      <w:lvlJc w:val="left"/>
      <w:pPr>
        <w:ind w:left="2866" w:hanging="360"/>
      </w:pPr>
      <w:rPr>
        <w:rFonts w:ascii="Wingdings" w:hAnsi="Wingdings" w:hint="default"/>
      </w:rPr>
    </w:lvl>
    <w:lvl w:ilvl="3" w:tplc="73A297A2">
      <w:start w:val="1"/>
      <w:numFmt w:val="bullet"/>
      <w:lvlText w:val=""/>
      <w:lvlJc w:val="left"/>
      <w:pPr>
        <w:ind w:left="3586" w:hanging="360"/>
      </w:pPr>
      <w:rPr>
        <w:rFonts w:ascii="Symbol" w:hAnsi="Symbol" w:hint="default"/>
      </w:rPr>
    </w:lvl>
    <w:lvl w:ilvl="4" w:tplc="AB102CA2">
      <w:start w:val="1"/>
      <w:numFmt w:val="bullet"/>
      <w:lvlText w:val="o"/>
      <w:lvlJc w:val="left"/>
      <w:pPr>
        <w:ind w:left="4306" w:hanging="360"/>
      </w:pPr>
      <w:rPr>
        <w:rFonts w:ascii="Courier New" w:hAnsi="Courier New" w:cs="Courier New" w:hint="default"/>
      </w:rPr>
    </w:lvl>
    <w:lvl w:ilvl="5" w:tplc="BF42CF0A">
      <w:start w:val="1"/>
      <w:numFmt w:val="bullet"/>
      <w:lvlText w:val=""/>
      <w:lvlJc w:val="left"/>
      <w:pPr>
        <w:ind w:left="5026" w:hanging="360"/>
      </w:pPr>
      <w:rPr>
        <w:rFonts w:ascii="Wingdings" w:hAnsi="Wingdings" w:hint="default"/>
      </w:rPr>
    </w:lvl>
    <w:lvl w:ilvl="6" w:tplc="4B7C24F6">
      <w:start w:val="1"/>
      <w:numFmt w:val="bullet"/>
      <w:lvlText w:val=""/>
      <w:lvlJc w:val="left"/>
      <w:pPr>
        <w:ind w:left="5746" w:hanging="360"/>
      </w:pPr>
      <w:rPr>
        <w:rFonts w:ascii="Symbol" w:hAnsi="Symbol" w:hint="default"/>
      </w:rPr>
    </w:lvl>
    <w:lvl w:ilvl="7" w:tplc="6EBA337A">
      <w:start w:val="1"/>
      <w:numFmt w:val="bullet"/>
      <w:lvlText w:val="o"/>
      <w:lvlJc w:val="left"/>
      <w:pPr>
        <w:ind w:left="6466" w:hanging="360"/>
      </w:pPr>
      <w:rPr>
        <w:rFonts w:ascii="Courier New" w:hAnsi="Courier New" w:cs="Courier New" w:hint="default"/>
      </w:rPr>
    </w:lvl>
    <w:lvl w:ilvl="8" w:tplc="5EBA648A">
      <w:start w:val="1"/>
      <w:numFmt w:val="bullet"/>
      <w:lvlText w:val=""/>
      <w:lvlJc w:val="left"/>
      <w:pPr>
        <w:ind w:left="7186" w:hanging="360"/>
      </w:pPr>
      <w:rPr>
        <w:rFonts w:ascii="Wingdings" w:hAnsi="Wingdings" w:hint="default"/>
      </w:rPr>
    </w:lvl>
  </w:abstractNum>
  <w:abstractNum w:abstractNumId="5" w15:restartNumberingAfterBreak="0">
    <w:nsid w:val="321E5EA5"/>
    <w:multiLevelType w:val="multilevel"/>
    <w:tmpl w:val="5F5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53174"/>
    <w:multiLevelType w:val="hybridMultilevel"/>
    <w:tmpl w:val="FCF011D0"/>
    <w:styleLink w:val="PdSNumrotationdesparagraphes"/>
    <w:lvl w:ilvl="0" w:tplc="D1DEEBEE">
      <w:start w:val="1"/>
      <w:numFmt w:val="decimal"/>
      <w:pStyle w:val="01cNumrotationdeparagrapheenmarge"/>
      <w:suff w:val="nothing"/>
      <w:lvlText w:val="%1"/>
      <w:lvlJc w:val="left"/>
      <w:pPr>
        <w:ind w:left="0" w:firstLine="0"/>
      </w:pPr>
      <w:rPr>
        <w:rFonts w:ascii="Times New Roman" w:hAnsi="Times New Roman" w:cs="Times New Roman" w:hint="default"/>
        <w:b w:val="0"/>
        <w:bCs w:val="0"/>
        <w:i w:val="0"/>
        <w:iCs w:val="0"/>
        <w:caps w:val="0"/>
        <w:smallCaps w:val="0"/>
        <w:strike w:val="0"/>
        <w:vanish w:val="0"/>
        <w:color w:val="000000"/>
        <w:position w:val="0"/>
        <w:u w:val="none"/>
        <w:vertAlign w:val="baseline"/>
        <w14:textOutline w14:w="0" w14:cap="rnd" w14:cmpd="sng" w14:algn="ctr">
          <w14:noFill/>
          <w14:prstDash w14:val="solid"/>
          <w14:bevel/>
        </w14:textOutline>
      </w:rPr>
    </w:lvl>
    <w:lvl w:ilvl="1" w:tplc="BC6C162A">
      <w:start w:val="1"/>
      <w:numFmt w:val="lowerLetter"/>
      <w:lvlText w:val="%2."/>
      <w:lvlJc w:val="left"/>
      <w:pPr>
        <w:tabs>
          <w:tab w:val="num" w:pos="1440"/>
        </w:tabs>
        <w:ind w:left="1440" w:hanging="360"/>
      </w:pPr>
      <w:rPr>
        <w:rFonts w:hint="default"/>
      </w:rPr>
    </w:lvl>
    <w:lvl w:ilvl="2" w:tplc="919A311C">
      <w:start w:val="1"/>
      <w:numFmt w:val="lowerRoman"/>
      <w:lvlText w:val="%3."/>
      <w:lvlJc w:val="right"/>
      <w:pPr>
        <w:tabs>
          <w:tab w:val="num" w:pos="2160"/>
        </w:tabs>
        <w:ind w:left="2160" w:hanging="180"/>
      </w:pPr>
      <w:rPr>
        <w:rFonts w:hint="default"/>
      </w:rPr>
    </w:lvl>
    <w:lvl w:ilvl="3" w:tplc="80A6FBAA">
      <w:start w:val="1"/>
      <w:numFmt w:val="decimal"/>
      <w:lvlText w:val="%4."/>
      <w:lvlJc w:val="left"/>
      <w:pPr>
        <w:tabs>
          <w:tab w:val="num" w:pos="2880"/>
        </w:tabs>
        <w:ind w:left="2880" w:hanging="360"/>
      </w:pPr>
      <w:rPr>
        <w:rFonts w:hint="default"/>
      </w:rPr>
    </w:lvl>
    <w:lvl w:ilvl="4" w:tplc="5650C1BC">
      <w:start w:val="1"/>
      <w:numFmt w:val="lowerLetter"/>
      <w:lvlText w:val="%5."/>
      <w:lvlJc w:val="left"/>
      <w:pPr>
        <w:tabs>
          <w:tab w:val="num" w:pos="3600"/>
        </w:tabs>
        <w:ind w:left="3600" w:hanging="360"/>
      </w:pPr>
      <w:rPr>
        <w:rFonts w:hint="default"/>
      </w:rPr>
    </w:lvl>
    <w:lvl w:ilvl="5" w:tplc="02586B0E">
      <w:start w:val="1"/>
      <w:numFmt w:val="lowerRoman"/>
      <w:lvlText w:val="%6."/>
      <w:lvlJc w:val="right"/>
      <w:pPr>
        <w:tabs>
          <w:tab w:val="num" w:pos="4320"/>
        </w:tabs>
        <w:ind w:left="4320" w:hanging="180"/>
      </w:pPr>
      <w:rPr>
        <w:rFonts w:hint="default"/>
      </w:rPr>
    </w:lvl>
    <w:lvl w:ilvl="6" w:tplc="5F8E327E">
      <w:start w:val="1"/>
      <w:numFmt w:val="decimal"/>
      <w:lvlText w:val="%7."/>
      <w:lvlJc w:val="left"/>
      <w:pPr>
        <w:tabs>
          <w:tab w:val="num" w:pos="5040"/>
        </w:tabs>
        <w:ind w:left="5040" w:hanging="360"/>
      </w:pPr>
      <w:rPr>
        <w:rFonts w:hint="default"/>
      </w:rPr>
    </w:lvl>
    <w:lvl w:ilvl="7" w:tplc="82EABED4">
      <w:start w:val="1"/>
      <w:numFmt w:val="lowerLetter"/>
      <w:lvlText w:val="%8."/>
      <w:lvlJc w:val="left"/>
      <w:pPr>
        <w:tabs>
          <w:tab w:val="num" w:pos="5760"/>
        </w:tabs>
        <w:ind w:left="5760" w:hanging="360"/>
      </w:pPr>
      <w:rPr>
        <w:rFonts w:hint="default"/>
      </w:rPr>
    </w:lvl>
    <w:lvl w:ilvl="8" w:tplc="65E0A722">
      <w:start w:val="1"/>
      <w:numFmt w:val="lowerRoman"/>
      <w:lvlText w:val="%9."/>
      <w:lvlJc w:val="right"/>
      <w:pPr>
        <w:tabs>
          <w:tab w:val="num" w:pos="6480"/>
        </w:tabs>
        <w:ind w:left="6480" w:hanging="180"/>
      </w:pPr>
      <w:rPr>
        <w:rFonts w:hint="default"/>
      </w:rPr>
    </w:lvl>
  </w:abstractNum>
  <w:abstractNum w:abstractNumId="7" w15:restartNumberingAfterBreak="0">
    <w:nsid w:val="36D12A75"/>
    <w:multiLevelType w:val="hybridMultilevel"/>
    <w:tmpl w:val="D968ED20"/>
    <w:numStyleLink w:val="004Numrotationispositionslgales"/>
  </w:abstractNum>
  <w:abstractNum w:abstractNumId="8" w15:restartNumberingAfterBreak="0">
    <w:nsid w:val="3C60744F"/>
    <w:multiLevelType w:val="hybridMultilevel"/>
    <w:tmpl w:val="868889D8"/>
    <w:lvl w:ilvl="0" w:tplc="BBA40F08">
      <w:start w:val="1"/>
      <w:numFmt w:val="decimal"/>
      <w:lvlText w:val="%1."/>
      <w:lvlJc w:val="left"/>
      <w:pPr>
        <w:tabs>
          <w:tab w:val="num" w:pos="720"/>
        </w:tabs>
        <w:ind w:left="720" w:hanging="360"/>
      </w:pPr>
    </w:lvl>
    <w:lvl w:ilvl="1" w:tplc="1F38FE04">
      <w:start w:val="1"/>
      <w:numFmt w:val="decimal"/>
      <w:lvlText w:val="%2."/>
      <w:lvlJc w:val="left"/>
      <w:pPr>
        <w:tabs>
          <w:tab w:val="num" w:pos="1440"/>
        </w:tabs>
        <w:ind w:left="1440" w:hanging="360"/>
      </w:pPr>
    </w:lvl>
    <w:lvl w:ilvl="2" w:tplc="89F6175A">
      <w:start w:val="1"/>
      <w:numFmt w:val="decimal"/>
      <w:lvlText w:val="%3."/>
      <w:lvlJc w:val="left"/>
      <w:pPr>
        <w:tabs>
          <w:tab w:val="num" w:pos="2160"/>
        </w:tabs>
        <w:ind w:left="2160" w:hanging="360"/>
      </w:pPr>
    </w:lvl>
    <w:lvl w:ilvl="3" w:tplc="5A06EA08">
      <w:start w:val="1"/>
      <w:numFmt w:val="decimal"/>
      <w:lvlText w:val="%4."/>
      <w:lvlJc w:val="left"/>
      <w:pPr>
        <w:tabs>
          <w:tab w:val="num" w:pos="2880"/>
        </w:tabs>
        <w:ind w:left="2880" w:hanging="360"/>
      </w:pPr>
    </w:lvl>
    <w:lvl w:ilvl="4" w:tplc="BDA6FA5A">
      <w:start w:val="1"/>
      <w:numFmt w:val="decimal"/>
      <w:lvlText w:val="%5."/>
      <w:lvlJc w:val="left"/>
      <w:pPr>
        <w:tabs>
          <w:tab w:val="num" w:pos="3600"/>
        </w:tabs>
        <w:ind w:left="3600" w:hanging="360"/>
      </w:pPr>
    </w:lvl>
    <w:lvl w:ilvl="5" w:tplc="D7E64412">
      <w:start w:val="1"/>
      <w:numFmt w:val="decimal"/>
      <w:lvlText w:val="%6."/>
      <w:lvlJc w:val="left"/>
      <w:pPr>
        <w:tabs>
          <w:tab w:val="num" w:pos="4320"/>
        </w:tabs>
        <w:ind w:left="4320" w:hanging="360"/>
      </w:pPr>
    </w:lvl>
    <w:lvl w:ilvl="6" w:tplc="C6D43EBC">
      <w:start w:val="1"/>
      <w:numFmt w:val="decimal"/>
      <w:lvlText w:val="%7."/>
      <w:lvlJc w:val="left"/>
      <w:pPr>
        <w:tabs>
          <w:tab w:val="num" w:pos="5040"/>
        </w:tabs>
        <w:ind w:left="5040" w:hanging="360"/>
      </w:pPr>
    </w:lvl>
    <w:lvl w:ilvl="7" w:tplc="26B40946">
      <w:start w:val="1"/>
      <w:numFmt w:val="decimal"/>
      <w:lvlText w:val="%8."/>
      <w:lvlJc w:val="left"/>
      <w:pPr>
        <w:tabs>
          <w:tab w:val="num" w:pos="5760"/>
        </w:tabs>
        <w:ind w:left="5760" w:hanging="360"/>
      </w:pPr>
    </w:lvl>
    <w:lvl w:ilvl="8" w:tplc="34C492C4">
      <w:start w:val="1"/>
      <w:numFmt w:val="decimal"/>
      <w:lvlText w:val="%9."/>
      <w:lvlJc w:val="left"/>
      <w:pPr>
        <w:tabs>
          <w:tab w:val="num" w:pos="6480"/>
        </w:tabs>
        <w:ind w:left="6480" w:hanging="360"/>
      </w:pPr>
    </w:lvl>
  </w:abstractNum>
  <w:abstractNum w:abstractNumId="9" w15:restartNumberingAfterBreak="0">
    <w:nsid w:val="3C9557D9"/>
    <w:multiLevelType w:val="hybridMultilevel"/>
    <w:tmpl w:val="AA922394"/>
    <w:styleLink w:val="001Numrotationtitres"/>
    <w:lvl w:ilvl="0" w:tplc="4F7EF2CE">
      <w:start w:val="1"/>
      <w:numFmt w:val="decimal"/>
      <w:pStyle w:val="03cTitre1chapitres"/>
      <w:suff w:val="space"/>
      <w:lvlText w:val="Chapitre %1 :"/>
      <w:lvlJc w:val="left"/>
      <w:pPr>
        <w:ind w:left="0" w:firstLine="0"/>
      </w:pPr>
      <w:rPr>
        <w:rFonts w:hint="default"/>
      </w:rPr>
    </w:lvl>
    <w:lvl w:ilvl="1" w:tplc="9178222A">
      <w:start w:val="1"/>
      <w:numFmt w:val="upperRoman"/>
      <w:pStyle w:val="03dTitre2-I"/>
      <w:lvlText w:val="%2."/>
      <w:lvlJc w:val="left"/>
      <w:pPr>
        <w:tabs>
          <w:tab w:val="num" w:pos="630"/>
        </w:tabs>
        <w:ind w:left="630" w:hanging="630"/>
      </w:pPr>
      <w:rPr>
        <w:rFonts w:hint="default"/>
      </w:rPr>
    </w:lvl>
    <w:lvl w:ilvl="2" w:tplc="07A4882A">
      <w:start w:val="1"/>
      <w:numFmt w:val="upperLetter"/>
      <w:pStyle w:val="03eTitre3-A"/>
      <w:lvlText w:val="%3."/>
      <w:lvlJc w:val="left"/>
      <w:pPr>
        <w:tabs>
          <w:tab w:val="num" w:pos="630"/>
        </w:tabs>
        <w:ind w:left="630" w:hanging="630"/>
      </w:pPr>
      <w:rPr>
        <w:rFonts w:hint="default"/>
      </w:rPr>
    </w:lvl>
    <w:lvl w:ilvl="3" w:tplc="2D80D260">
      <w:start w:val="1"/>
      <w:numFmt w:val="decimal"/>
      <w:pStyle w:val="03fTitre4-1"/>
      <w:lvlText w:val="%4."/>
      <w:lvlJc w:val="left"/>
      <w:pPr>
        <w:tabs>
          <w:tab w:val="num" w:pos="630"/>
        </w:tabs>
        <w:ind w:left="630" w:hanging="630"/>
      </w:pPr>
      <w:rPr>
        <w:rFonts w:hint="default"/>
      </w:rPr>
    </w:lvl>
    <w:lvl w:ilvl="4" w:tplc="3A621C26">
      <w:start w:val="1"/>
      <w:numFmt w:val="lowerLetter"/>
      <w:pStyle w:val="03gTitre5-a"/>
      <w:lvlText w:val="%5."/>
      <w:lvlJc w:val="left"/>
      <w:pPr>
        <w:tabs>
          <w:tab w:val="num" w:pos="630"/>
        </w:tabs>
        <w:ind w:left="630" w:hanging="630"/>
      </w:pPr>
      <w:rPr>
        <w:rFonts w:hint="default"/>
      </w:rPr>
    </w:lvl>
    <w:lvl w:ilvl="5" w:tplc="25BCF56C">
      <w:start w:val="1"/>
      <w:numFmt w:val="lowerRoman"/>
      <w:pStyle w:val="03hTitre6-i"/>
      <w:lvlText w:val="(%6)"/>
      <w:lvlJc w:val="left"/>
      <w:pPr>
        <w:tabs>
          <w:tab w:val="num" w:pos="630"/>
        </w:tabs>
        <w:ind w:left="630" w:hanging="630"/>
      </w:pPr>
      <w:rPr>
        <w:rFonts w:hint="default"/>
      </w:rPr>
    </w:lvl>
    <w:lvl w:ilvl="6" w:tplc="ECAAE902">
      <w:start w:val="1"/>
      <w:numFmt w:val="decimal"/>
      <w:lvlText w:val="%7."/>
      <w:lvlJc w:val="left"/>
      <w:pPr>
        <w:ind w:left="1134" w:hanging="1134"/>
      </w:pPr>
      <w:rPr>
        <w:rFonts w:hint="default"/>
      </w:rPr>
    </w:lvl>
    <w:lvl w:ilvl="7" w:tplc="93EC44AC">
      <w:start w:val="1"/>
      <w:numFmt w:val="lowerLetter"/>
      <w:lvlText w:val="%8."/>
      <w:lvlJc w:val="left"/>
      <w:pPr>
        <w:ind w:left="1134" w:hanging="1134"/>
      </w:pPr>
      <w:rPr>
        <w:rFonts w:hint="default"/>
      </w:rPr>
    </w:lvl>
    <w:lvl w:ilvl="8" w:tplc="03820ABE">
      <w:start w:val="1"/>
      <w:numFmt w:val="lowerRoman"/>
      <w:lvlText w:val="%9."/>
      <w:lvlJc w:val="left"/>
      <w:pPr>
        <w:ind w:left="1134" w:hanging="1134"/>
      </w:pPr>
      <w:rPr>
        <w:rFonts w:hint="default"/>
      </w:rPr>
    </w:lvl>
  </w:abstractNum>
  <w:abstractNum w:abstractNumId="10" w15:restartNumberingAfterBreak="0">
    <w:nsid w:val="3CDF0281"/>
    <w:multiLevelType w:val="hybridMultilevel"/>
    <w:tmpl w:val="9C980358"/>
    <w:lvl w:ilvl="0" w:tplc="C3703D68">
      <w:start w:val="2"/>
      <w:numFmt w:val="bullet"/>
      <w:lvlText w:val="-"/>
      <w:lvlJc w:val="left"/>
      <w:pPr>
        <w:ind w:left="720" w:hanging="360"/>
      </w:pPr>
      <w:rPr>
        <w:rFonts w:ascii="Verdana" w:eastAsiaTheme="minorHAnsi" w:hAnsi="Verdana" w:cstheme="minorBidi" w:hint="default"/>
        <w:color w:val="auto"/>
      </w:rPr>
    </w:lvl>
    <w:lvl w:ilvl="1" w:tplc="3766CD0A">
      <w:start w:val="1"/>
      <w:numFmt w:val="bullet"/>
      <w:lvlText w:val="o"/>
      <w:lvlJc w:val="left"/>
      <w:pPr>
        <w:ind w:left="1440" w:hanging="360"/>
      </w:pPr>
      <w:rPr>
        <w:rFonts w:ascii="Courier New" w:hAnsi="Courier New" w:cs="Courier New" w:hint="default"/>
      </w:rPr>
    </w:lvl>
    <w:lvl w:ilvl="2" w:tplc="AB54533C">
      <w:start w:val="1"/>
      <w:numFmt w:val="bullet"/>
      <w:lvlText w:val=""/>
      <w:lvlJc w:val="left"/>
      <w:pPr>
        <w:ind w:left="2160" w:hanging="360"/>
      </w:pPr>
      <w:rPr>
        <w:rFonts w:ascii="Wingdings" w:hAnsi="Wingdings" w:hint="default"/>
      </w:rPr>
    </w:lvl>
    <w:lvl w:ilvl="3" w:tplc="9CC471A6">
      <w:start w:val="1"/>
      <w:numFmt w:val="bullet"/>
      <w:lvlText w:val=""/>
      <w:lvlJc w:val="left"/>
      <w:pPr>
        <w:ind w:left="2880" w:hanging="360"/>
      </w:pPr>
      <w:rPr>
        <w:rFonts w:ascii="Symbol" w:hAnsi="Symbol" w:hint="default"/>
      </w:rPr>
    </w:lvl>
    <w:lvl w:ilvl="4" w:tplc="7C4C07D8">
      <w:start w:val="1"/>
      <w:numFmt w:val="bullet"/>
      <w:lvlText w:val="o"/>
      <w:lvlJc w:val="left"/>
      <w:pPr>
        <w:ind w:left="3600" w:hanging="360"/>
      </w:pPr>
      <w:rPr>
        <w:rFonts w:ascii="Courier New" w:hAnsi="Courier New" w:cs="Courier New" w:hint="default"/>
      </w:rPr>
    </w:lvl>
    <w:lvl w:ilvl="5" w:tplc="35184B62">
      <w:start w:val="1"/>
      <w:numFmt w:val="bullet"/>
      <w:lvlText w:val=""/>
      <w:lvlJc w:val="left"/>
      <w:pPr>
        <w:ind w:left="4320" w:hanging="360"/>
      </w:pPr>
      <w:rPr>
        <w:rFonts w:ascii="Wingdings" w:hAnsi="Wingdings" w:hint="default"/>
      </w:rPr>
    </w:lvl>
    <w:lvl w:ilvl="6" w:tplc="7D5E1586">
      <w:start w:val="1"/>
      <w:numFmt w:val="bullet"/>
      <w:lvlText w:val=""/>
      <w:lvlJc w:val="left"/>
      <w:pPr>
        <w:ind w:left="5040" w:hanging="360"/>
      </w:pPr>
      <w:rPr>
        <w:rFonts w:ascii="Symbol" w:hAnsi="Symbol" w:hint="default"/>
      </w:rPr>
    </w:lvl>
    <w:lvl w:ilvl="7" w:tplc="2F009888">
      <w:start w:val="1"/>
      <w:numFmt w:val="bullet"/>
      <w:lvlText w:val="o"/>
      <w:lvlJc w:val="left"/>
      <w:pPr>
        <w:ind w:left="5760" w:hanging="360"/>
      </w:pPr>
      <w:rPr>
        <w:rFonts w:ascii="Courier New" w:hAnsi="Courier New" w:cs="Courier New" w:hint="default"/>
      </w:rPr>
    </w:lvl>
    <w:lvl w:ilvl="8" w:tplc="11A8E118">
      <w:start w:val="1"/>
      <w:numFmt w:val="bullet"/>
      <w:lvlText w:val=""/>
      <w:lvlJc w:val="left"/>
      <w:pPr>
        <w:ind w:left="6480" w:hanging="360"/>
      </w:pPr>
      <w:rPr>
        <w:rFonts w:ascii="Wingdings" w:hAnsi="Wingdings" w:hint="default"/>
      </w:rPr>
    </w:lvl>
  </w:abstractNum>
  <w:abstractNum w:abstractNumId="11" w15:restartNumberingAfterBreak="0">
    <w:nsid w:val="3F795267"/>
    <w:multiLevelType w:val="hybridMultilevel"/>
    <w:tmpl w:val="F168D8C2"/>
    <w:lvl w:ilvl="0" w:tplc="4906EA56">
      <w:start w:val="1"/>
      <w:numFmt w:val="bullet"/>
      <w:lvlText w:val=""/>
      <w:lvlJc w:val="left"/>
      <w:pPr>
        <w:ind w:left="720" w:hanging="360"/>
      </w:pPr>
      <w:rPr>
        <w:rFonts w:ascii="Symbol" w:hAnsi="Symbol" w:hint="default"/>
      </w:rPr>
    </w:lvl>
    <w:lvl w:ilvl="1" w:tplc="8B76A1FC">
      <w:start w:val="1"/>
      <w:numFmt w:val="bullet"/>
      <w:lvlText w:val="o"/>
      <w:lvlJc w:val="left"/>
      <w:pPr>
        <w:ind w:left="1440" w:hanging="360"/>
      </w:pPr>
      <w:rPr>
        <w:rFonts w:ascii="Courier New" w:hAnsi="Courier New" w:cs="Courier New" w:hint="default"/>
      </w:rPr>
    </w:lvl>
    <w:lvl w:ilvl="2" w:tplc="F0327826">
      <w:start w:val="1"/>
      <w:numFmt w:val="bullet"/>
      <w:lvlText w:val=""/>
      <w:lvlJc w:val="left"/>
      <w:pPr>
        <w:ind w:left="2160" w:hanging="360"/>
      </w:pPr>
      <w:rPr>
        <w:rFonts w:ascii="Wingdings" w:hAnsi="Wingdings" w:hint="default"/>
      </w:rPr>
    </w:lvl>
    <w:lvl w:ilvl="3" w:tplc="C31A648E">
      <w:start w:val="1"/>
      <w:numFmt w:val="bullet"/>
      <w:lvlText w:val=""/>
      <w:lvlJc w:val="left"/>
      <w:pPr>
        <w:ind w:left="2880" w:hanging="360"/>
      </w:pPr>
      <w:rPr>
        <w:rFonts w:ascii="Symbol" w:hAnsi="Symbol" w:hint="default"/>
      </w:rPr>
    </w:lvl>
    <w:lvl w:ilvl="4" w:tplc="1F5C58D6">
      <w:start w:val="1"/>
      <w:numFmt w:val="bullet"/>
      <w:lvlText w:val="o"/>
      <w:lvlJc w:val="left"/>
      <w:pPr>
        <w:ind w:left="3600" w:hanging="360"/>
      </w:pPr>
      <w:rPr>
        <w:rFonts w:ascii="Courier New" w:hAnsi="Courier New" w:cs="Courier New" w:hint="default"/>
      </w:rPr>
    </w:lvl>
    <w:lvl w:ilvl="5" w:tplc="A0EAE2BC">
      <w:start w:val="1"/>
      <w:numFmt w:val="bullet"/>
      <w:lvlText w:val=""/>
      <w:lvlJc w:val="left"/>
      <w:pPr>
        <w:ind w:left="4320" w:hanging="360"/>
      </w:pPr>
      <w:rPr>
        <w:rFonts w:ascii="Wingdings" w:hAnsi="Wingdings" w:hint="default"/>
      </w:rPr>
    </w:lvl>
    <w:lvl w:ilvl="6" w:tplc="D004A8F6">
      <w:start w:val="1"/>
      <w:numFmt w:val="bullet"/>
      <w:lvlText w:val=""/>
      <w:lvlJc w:val="left"/>
      <w:pPr>
        <w:ind w:left="5040" w:hanging="360"/>
      </w:pPr>
      <w:rPr>
        <w:rFonts w:ascii="Symbol" w:hAnsi="Symbol" w:hint="default"/>
      </w:rPr>
    </w:lvl>
    <w:lvl w:ilvl="7" w:tplc="72745E9C">
      <w:start w:val="1"/>
      <w:numFmt w:val="bullet"/>
      <w:lvlText w:val="o"/>
      <w:lvlJc w:val="left"/>
      <w:pPr>
        <w:ind w:left="5760" w:hanging="360"/>
      </w:pPr>
      <w:rPr>
        <w:rFonts w:ascii="Courier New" w:hAnsi="Courier New" w:cs="Courier New" w:hint="default"/>
      </w:rPr>
    </w:lvl>
    <w:lvl w:ilvl="8" w:tplc="03FADC58">
      <w:start w:val="1"/>
      <w:numFmt w:val="bullet"/>
      <w:lvlText w:val=""/>
      <w:lvlJc w:val="left"/>
      <w:pPr>
        <w:ind w:left="6480" w:hanging="360"/>
      </w:pPr>
      <w:rPr>
        <w:rFonts w:ascii="Wingdings" w:hAnsi="Wingdings" w:hint="default"/>
      </w:rPr>
    </w:lvl>
  </w:abstractNum>
  <w:abstractNum w:abstractNumId="12" w15:restartNumberingAfterBreak="0">
    <w:nsid w:val="44570B15"/>
    <w:multiLevelType w:val="hybridMultilevel"/>
    <w:tmpl w:val="AA922394"/>
    <w:numStyleLink w:val="001Numrotationtitres"/>
  </w:abstractNum>
  <w:abstractNum w:abstractNumId="13" w15:restartNumberingAfterBreak="0">
    <w:nsid w:val="44E2630C"/>
    <w:multiLevelType w:val="hybridMultilevel"/>
    <w:tmpl w:val="1A5ECDAC"/>
    <w:lvl w:ilvl="0" w:tplc="C7E42A3E">
      <w:start w:val="1"/>
      <w:numFmt w:val="bullet"/>
      <w:lvlText w:val=""/>
      <w:lvlJc w:val="left"/>
      <w:pPr>
        <w:ind w:left="720" w:hanging="360"/>
      </w:pPr>
      <w:rPr>
        <w:rFonts w:ascii="Wingdings" w:hAnsi="Wingdings" w:hint="default"/>
      </w:rPr>
    </w:lvl>
    <w:lvl w:ilvl="1" w:tplc="1214F3C6">
      <w:start w:val="1"/>
      <w:numFmt w:val="bullet"/>
      <w:lvlText w:val="o"/>
      <w:lvlJc w:val="left"/>
      <w:pPr>
        <w:ind w:left="1440" w:hanging="360"/>
      </w:pPr>
      <w:rPr>
        <w:rFonts w:ascii="Courier New" w:hAnsi="Courier New" w:cs="Courier New" w:hint="default"/>
      </w:rPr>
    </w:lvl>
    <w:lvl w:ilvl="2" w:tplc="973C4150">
      <w:start w:val="1"/>
      <w:numFmt w:val="bullet"/>
      <w:lvlText w:val=""/>
      <w:lvlJc w:val="left"/>
      <w:pPr>
        <w:ind w:left="2160" w:hanging="360"/>
      </w:pPr>
      <w:rPr>
        <w:rFonts w:ascii="Wingdings" w:hAnsi="Wingdings" w:hint="default"/>
      </w:rPr>
    </w:lvl>
    <w:lvl w:ilvl="3" w:tplc="06F8B704">
      <w:start w:val="1"/>
      <w:numFmt w:val="bullet"/>
      <w:lvlText w:val=""/>
      <w:lvlJc w:val="left"/>
      <w:pPr>
        <w:ind w:left="2880" w:hanging="360"/>
      </w:pPr>
      <w:rPr>
        <w:rFonts w:ascii="Symbol" w:hAnsi="Symbol" w:hint="default"/>
      </w:rPr>
    </w:lvl>
    <w:lvl w:ilvl="4" w:tplc="BABC6886">
      <w:start w:val="1"/>
      <w:numFmt w:val="bullet"/>
      <w:lvlText w:val="o"/>
      <w:lvlJc w:val="left"/>
      <w:pPr>
        <w:ind w:left="3600" w:hanging="360"/>
      </w:pPr>
      <w:rPr>
        <w:rFonts w:ascii="Courier New" w:hAnsi="Courier New" w:cs="Courier New" w:hint="default"/>
      </w:rPr>
    </w:lvl>
    <w:lvl w:ilvl="5" w:tplc="50D43336">
      <w:start w:val="1"/>
      <w:numFmt w:val="bullet"/>
      <w:lvlText w:val=""/>
      <w:lvlJc w:val="left"/>
      <w:pPr>
        <w:ind w:left="4320" w:hanging="360"/>
      </w:pPr>
      <w:rPr>
        <w:rFonts w:ascii="Wingdings" w:hAnsi="Wingdings" w:hint="default"/>
      </w:rPr>
    </w:lvl>
    <w:lvl w:ilvl="6" w:tplc="1FFC5866">
      <w:start w:val="1"/>
      <w:numFmt w:val="bullet"/>
      <w:lvlText w:val=""/>
      <w:lvlJc w:val="left"/>
      <w:pPr>
        <w:ind w:left="5040" w:hanging="360"/>
      </w:pPr>
      <w:rPr>
        <w:rFonts w:ascii="Symbol" w:hAnsi="Symbol" w:hint="default"/>
      </w:rPr>
    </w:lvl>
    <w:lvl w:ilvl="7" w:tplc="A7141DB2">
      <w:start w:val="1"/>
      <w:numFmt w:val="bullet"/>
      <w:lvlText w:val="o"/>
      <w:lvlJc w:val="left"/>
      <w:pPr>
        <w:ind w:left="5760" w:hanging="360"/>
      </w:pPr>
      <w:rPr>
        <w:rFonts w:ascii="Courier New" w:hAnsi="Courier New" w:cs="Courier New" w:hint="default"/>
      </w:rPr>
    </w:lvl>
    <w:lvl w:ilvl="8" w:tplc="9A042226">
      <w:start w:val="1"/>
      <w:numFmt w:val="bullet"/>
      <w:lvlText w:val=""/>
      <w:lvlJc w:val="left"/>
      <w:pPr>
        <w:ind w:left="6480" w:hanging="360"/>
      </w:pPr>
      <w:rPr>
        <w:rFonts w:ascii="Wingdings" w:hAnsi="Wingdings" w:hint="default"/>
      </w:rPr>
    </w:lvl>
  </w:abstractNum>
  <w:abstractNum w:abstractNumId="14" w15:restartNumberingAfterBreak="0">
    <w:nsid w:val="4A847AF2"/>
    <w:multiLevelType w:val="hybridMultilevel"/>
    <w:tmpl w:val="D6D8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BC29D3"/>
    <w:multiLevelType w:val="hybridMultilevel"/>
    <w:tmpl w:val="579A3870"/>
    <w:numStyleLink w:val="003Numrotationpuces"/>
  </w:abstractNum>
  <w:abstractNum w:abstractNumId="16" w15:restartNumberingAfterBreak="0">
    <w:nsid w:val="58260286"/>
    <w:multiLevelType w:val="hybridMultilevel"/>
    <w:tmpl w:val="FAFEA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4143F1"/>
    <w:multiLevelType w:val="hybridMultilevel"/>
    <w:tmpl w:val="6516663C"/>
    <w:lvl w:ilvl="0" w:tplc="7FFA3790">
      <w:start w:val="1"/>
      <w:numFmt w:val="bullet"/>
      <w:lvlText w:val=""/>
      <w:lvlJc w:val="left"/>
      <w:pPr>
        <w:ind w:left="360" w:hanging="360"/>
      </w:pPr>
      <w:rPr>
        <w:rFonts w:ascii="Symbol" w:hAnsi="Symbol" w:hint="default"/>
      </w:rPr>
    </w:lvl>
    <w:lvl w:ilvl="1" w:tplc="F716BEDA">
      <w:start w:val="1"/>
      <w:numFmt w:val="bullet"/>
      <w:lvlText w:val="o"/>
      <w:lvlJc w:val="left"/>
      <w:pPr>
        <w:ind w:left="1080" w:hanging="360"/>
      </w:pPr>
      <w:rPr>
        <w:rFonts w:ascii="Courier New" w:hAnsi="Courier New" w:cs="Courier New" w:hint="default"/>
      </w:rPr>
    </w:lvl>
    <w:lvl w:ilvl="2" w:tplc="68FE3F6C">
      <w:start w:val="1"/>
      <w:numFmt w:val="bullet"/>
      <w:lvlText w:val=""/>
      <w:lvlJc w:val="left"/>
      <w:pPr>
        <w:ind w:left="1800" w:hanging="360"/>
      </w:pPr>
      <w:rPr>
        <w:rFonts w:ascii="Wingdings" w:hAnsi="Wingdings" w:hint="default"/>
      </w:rPr>
    </w:lvl>
    <w:lvl w:ilvl="3" w:tplc="82BCCC62">
      <w:start w:val="1"/>
      <w:numFmt w:val="bullet"/>
      <w:lvlText w:val=""/>
      <w:lvlJc w:val="left"/>
      <w:pPr>
        <w:ind w:left="2520" w:hanging="360"/>
      </w:pPr>
      <w:rPr>
        <w:rFonts w:ascii="Symbol" w:hAnsi="Symbol" w:hint="default"/>
      </w:rPr>
    </w:lvl>
    <w:lvl w:ilvl="4" w:tplc="4BFEBF2C">
      <w:start w:val="1"/>
      <w:numFmt w:val="bullet"/>
      <w:lvlText w:val="o"/>
      <w:lvlJc w:val="left"/>
      <w:pPr>
        <w:ind w:left="3240" w:hanging="360"/>
      </w:pPr>
      <w:rPr>
        <w:rFonts w:ascii="Courier New" w:hAnsi="Courier New" w:cs="Courier New" w:hint="default"/>
      </w:rPr>
    </w:lvl>
    <w:lvl w:ilvl="5" w:tplc="703C293E">
      <w:start w:val="1"/>
      <w:numFmt w:val="bullet"/>
      <w:lvlText w:val=""/>
      <w:lvlJc w:val="left"/>
      <w:pPr>
        <w:ind w:left="3960" w:hanging="360"/>
      </w:pPr>
      <w:rPr>
        <w:rFonts w:ascii="Wingdings" w:hAnsi="Wingdings" w:hint="default"/>
      </w:rPr>
    </w:lvl>
    <w:lvl w:ilvl="6" w:tplc="92542700">
      <w:start w:val="1"/>
      <w:numFmt w:val="bullet"/>
      <w:lvlText w:val=""/>
      <w:lvlJc w:val="left"/>
      <w:pPr>
        <w:ind w:left="4680" w:hanging="360"/>
      </w:pPr>
      <w:rPr>
        <w:rFonts w:ascii="Symbol" w:hAnsi="Symbol" w:hint="default"/>
      </w:rPr>
    </w:lvl>
    <w:lvl w:ilvl="7" w:tplc="6D549B14">
      <w:start w:val="1"/>
      <w:numFmt w:val="bullet"/>
      <w:lvlText w:val="o"/>
      <w:lvlJc w:val="left"/>
      <w:pPr>
        <w:ind w:left="5400" w:hanging="360"/>
      </w:pPr>
      <w:rPr>
        <w:rFonts w:ascii="Courier New" w:hAnsi="Courier New" w:cs="Courier New" w:hint="default"/>
      </w:rPr>
    </w:lvl>
    <w:lvl w:ilvl="8" w:tplc="F5B4C642">
      <w:start w:val="1"/>
      <w:numFmt w:val="bullet"/>
      <w:lvlText w:val=""/>
      <w:lvlJc w:val="left"/>
      <w:pPr>
        <w:ind w:left="6120" w:hanging="360"/>
      </w:pPr>
      <w:rPr>
        <w:rFonts w:ascii="Wingdings" w:hAnsi="Wingdings" w:hint="default"/>
      </w:rPr>
    </w:lvl>
  </w:abstractNum>
  <w:abstractNum w:abstractNumId="18" w15:restartNumberingAfterBreak="0">
    <w:nsid w:val="65BE0169"/>
    <w:multiLevelType w:val="multilevel"/>
    <w:tmpl w:val="6DBE9FDE"/>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6617099"/>
    <w:multiLevelType w:val="hybridMultilevel"/>
    <w:tmpl w:val="E78C8D2A"/>
    <w:lvl w:ilvl="0" w:tplc="2D3CCEA0">
      <w:start w:val="1"/>
      <w:numFmt w:val="bullet"/>
      <w:pStyle w:val="TableLoi"/>
      <w:lvlText w:val=""/>
      <w:lvlJc w:val="left"/>
      <w:pPr>
        <w:ind w:left="720" w:hanging="360"/>
      </w:pPr>
      <w:rPr>
        <w:rFonts w:ascii="Symbol" w:hAnsi="Symbol" w:hint="default"/>
      </w:rPr>
    </w:lvl>
    <w:lvl w:ilvl="1" w:tplc="5A8C0C92">
      <w:start w:val="1"/>
      <w:numFmt w:val="bullet"/>
      <w:lvlText w:val="o"/>
      <w:lvlJc w:val="left"/>
      <w:pPr>
        <w:ind w:left="1440" w:hanging="360"/>
      </w:pPr>
      <w:rPr>
        <w:rFonts w:ascii="Courier New" w:hAnsi="Courier New" w:cs="Courier New" w:hint="default"/>
      </w:rPr>
    </w:lvl>
    <w:lvl w:ilvl="2" w:tplc="AD645A2A">
      <w:start w:val="1"/>
      <w:numFmt w:val="bullet"/>
      <w:lvlText w:val=""/>
      <w:lvlJc w:val="left"/>
      <w:pPr>
        <w:ind w:left="2160" w:hanging="360"/>
      </w:pPr>
      <w:rPr>
        <w:rFonts w:ascii="Wingdings" w:hAnsi="Wingdings" w:hint="default"/>
      </w:rPr>
    </w:lvl>
    <w:lvl w:ilvl="3" w:tplc="98AA2B3A">
      <w:start w:val="1"/>
      <w:numFmt w:val="bullet"/>
      <w:lvlText w:val=""/>
      <w:lvlJc w:val="left"/>
      <w:pPr>
        <w:ind w:left="2880" w:hanging="360"/>
      </w:pPr>
      <w:rPr>
        <w:rFonts w:ascii="Symbol" w:hAnsi="Symbol" w:hint="default"/>
      </w:rPr>
    </w:lvl>
    <w:lvl w:ilvl="4" w:tplc="A24021FC">
      <w:start w:val="1"/>
      <w:numFmt w:val="bullet"/>
      <w:lvlText w:val="o"/>
      <w:lvlJc w:val="left"/>
      <w:pPr>
        <w:ind w:left="3600" w:hanging="360"/>
      </w:pPr>
      <w:rPr>
        <w:rFonts w:ascii="Courier New" w:hAnsi="Courier New" w:cs="Courier New" w:hint="default"/>
      </w:rPr>
    </w:lvl>
    <w:lvl w:ilvl="5" w:tplc="26C0D9C0">
      <w:start w:val="1"/>
      <w:numFmt w:val="bullet"/>
      <w:lvlText w:val=""/>
      <w:lvlJc w:val="left"/>
      <w:pPr>
        <w:ind w:left="4320" w:hanging="360"/>
      </w:pPr>
      <w:rPr>
        <w:rFonts w:ascii="Wingdings" w:hAnsi="Wingdings" w:hint="default"/>
      </w:rPr>
    </w:lvl>
    <w:lvl w:ilvl="6" w:tplc="218EB5E6">
      <w:start w:val="1"/>
      <w:numFmt w:val="bullet"/>
      <w:lvlText w:val=""/>
      <w:lvlJc w:val="left"/>
      <w:pPr>
        <w:ind w:left="5040" w:hanging="360"/>
      </w:pPr>
      <w:rPr>
        <w:rFonts w:ascii="Symbol" w:hAnsi="Symbol" w:hint="default"/>
      </w:rPr>
    </w:lvl>
    <w:lvl w:ilvl="7" w:tplc="CE82DEA2">
      <w:start w:val="1"/>
      <w:numFmt w:val="bullet"/>
      <w:lvlText w:val="o"/>
      <w:lvlJc w:val="left"/>
      <w:pPr>
        <w:ind w:left="5760" w:hanging="360"/>
      </w:pPr>
      <w:rPr>
        <w:rFonts w:ascii="Courier New" w:hAnsi="Courier New" w:cs="Courier New" w:hint="default"/>
      </w:rPr>
    </w:lvl>
    <w:lvl w:ilvl="8" w:tplc="72882D9E">
      <w:start w:val="1"/>
      <w:numFmt w:val="bullet"/>
      <w:lvlText w:val=""/>
      <w:lvlJc w:val="left"/>
      <w:pPr>
        <w:ind w:left="6480" w:hanging="360"/>
      </w:pPr>
      <w:rPr>
        <w:rFonts w:ascii="Wingdings" w:hAnsi="Wingdings" w:hint="default"/>
      </w:rPr>
    </w:lvl>
  </w:abstractNum>
  <w:abstractNum w:abstractNumId="20" w15:restartNumberingAfterBreak="0">
    <w:nsid w:val="67AB6126"/>
    <w:multiLevelType w:val="hybridMultilevel"/>
    <w:tmpl w:val="5380A9EE"/>
    <w:styleLink w:val="002Numrotationparagraphesetlistes"/>
    <w:lvl w:ilvl="0" w:tplc="8CD08FD6">
      <w:start w:val="1"/>
      <w:numFmt w:val="none"/>
      <w:pStyle w:val="01aCorpsdetexte"/>
      <w:suff w:val="nothing"/>
      <w:lvlText w:val=""/>
      <w:lvlJc w:val="left"/>
      <w:pPr>
        <w:ind w:left="0" w:firstLine="0"/>
      </w:pPr>
      <w:rPr>
        <w:rFonts w:hint="default"/>
        <w:b/>
        <w:i w:val="0"/>
        <w:sz w:val="17"/>
      </w:rPr>
    </w:lvl>
    <w:lvl w:ilvl="1" w:tplc="95E84ED4">
      <w:start w:val="1"/>
      <w:numFmt w:val="decimal"/>
      <w:pStyle w:val="05aListenumros1"/>
      <w:lvlText w:val="%2."/>
      <w:lvlJc w:val="left"/>
      <w:pPr>
        <w:tabs>
          <w:tab w:val="num" w:pos="640"/>
        </w:tabs>
        <w:ind w:left="640" w:hanging="320"/>
      </w:pPr>
      <w:rPr>
        <w:rFonts w:hint="default"/>
      </w:rPr>
    </w:lvl>
    <w:lvl w:ilvl="2" w:tplc="77CAFE7E">
      <w:start w:val="1"/>
      <w:numFmt w:val="decimal"/>
      <w:pStyle w:val="05bListenumros2"/>
      <w:lvlText w:val="%3."/>
      <w:lvlJc w:val="left"/>
      <w:pPr>
        <w:tabs>
          <w:tab w:val="num" w:pos="960"/>
        </w:tabs>
        <w:ind w:left="960" w:hanging="320"/>
      </w:pPr>
      <w:rPr>
        <w:rFonts w:hint="default"/>
      </w:rPr>
    </w:lvl>
    <w:lvl w:ilvl="3" w:tplc="C2D63272">
      <w:start w:val="1"/>
      <w:numFmt w:val="decimal"/>
      <w:lvlText w:val="(%4)"/>
      <w:lvlJc w:val="left"/>
      <w:pPr>
        <w:ind w:left="1440" w:hanging="360"/>
      </w:pPr>
      <w:rPr>
        <w:rFonts w:hint="default"/>
      </w:rPr>
    </w:lvl>
    <w:lvl w:ilvl="4" w:tplc="B2526178">
      <w:start w:val="1"/>
      <w:numFmt w:val="lowerLetter"/>
      <w:lvlText w:val="(%5)"/>
      <w:lvlJc w:val="left"/>
      <w:pPr>
        <w:ind w:left="1800" w:hanging="360"/>
      </w:pPr>
      <w:rPr>
        <w:rFonts w:hint="default"/>
      </w:rPr>
    </w:lvl>
    <w:lvl w:ilvl="5" w:tplc="AD4A9710">
      <w:start w:val="1"/>
      <w:numFmt w:val="lowerRoman"/>
      <w:lvlText w:val="(%6)"/>
      <w:lvlJc w:val="left"/>
      <w:pPr>
        <w:ind w:left="2160" w:hanging="360"/>
      </w:pPr>
      <w:rPr>
        <w:rFonts w:hint="default"/>
      </w:rPr>
    </w:lvl>
    <w:lvl w:ilvl="6" w:tplc="C520096C">
      <w:start w:val="1"/>
      <w:numFmt w:val="decimal"/>
      <w:lvlText w:val="%7."/>
      <w:lvlJc w:val="left"/>
      <w:pPr>
        <w:ind w:left="2520" w:hanging="360"/>
      </w:pPr>
      <w:rPr>
        <w:rFonts w:hint="default"/>
      </w:rPr>
    </w:lvl>
    <w:lvl w:ilvl="7" w:tplc="C760505A">
      <w:start w:val="1"/>
      <w:numFmt w:val="lowerLetter"/>
      <w:lvlText w:val="%8."/>
      <w:lvlJc w:val="left"/>
      <w:pPr>
        <w:ind w:left="2880" w:hanging="360"/>
      </w:pPr>
      <w:rPr>
        <w:rFonts w:hint="default"/>
      </w:rPr>
    </w:lvl>
    <w:lvl w:ilvl="8" w:tplc="FE442142">
      <w:start w:val="1"/>
      <w:numFmt w:val="lowerRoman"/>
      <w:lvlText w:val="%9."/>
      <w:lvlJc w:val="left"/>
      <w:pPr>
        <w:ind w:left="3240" w:hanging="360"/>
      </w:pPr>
      <w:rPr>
        <w:rFonts w:hint="default"/>
      </w:rPr>
    </w:lvl>
  </w:abstractNum>
  <w:abstractNum w:abstractNumId="21" w15:restartNumberingAfterBreak="0">
    <w:nsid w:val="6AE52F01"/>
    <w:multiLevelType w:val="hybridMultilevel"/>
    <w:tmpl w:val="D968ED20"/>
    <w:styleLink w:val="004Numrotationispositionslgales"/>
    <w:lvl w:ilvl="0" w:tplc="AD286A1C">
      <w:start w:val="1"/>
      <w:numFmt w:val="none"/>
      <w:pStyle w:val="09aTitredispositionlgale"/>
      <w:suff w:val="nothing"/>
      <w:lvlText w:val=""/>
      <w:lvlJc w:val="left"/>
      <w:pPr>
        <w:ind w:left="0" w:firstLine="0"/>
      </w:pPr>
      <w:rPr>
        <w:rFonts w:hint="default"/>
        <w:vertAlign w:val="superscript"/>
      </w:rPr>
    </w:lvl>
    <w:lvl w:ilvl="1" w:tplc="46882690">
      <w:start w:val="1"/>
      <w:numFmt w:val="decimal"/>
      <w:pStyle w:val="09cAlina"/>
      <w:suff w:val="space"/>
      <w:lvlText w:val="%2"/>
      <w:lvlJc w:val="left"/>
      <w:pPr>
        <w:ind w:left="320" w:firstLine="0"/>
      </w:pPr>
      <w:rPr>
        <w:rFonts w:hint="default"/>
        <w:vertAlign w:val="superscript"/>
      </w:rPr>
    </w:lvl>
    <w:lvl w:ilvl="2" w:tplc="CF4E61B0">
      <w:start w:val="1"/>
      <w:numFmt w:val="lowerLetter"/>
      <w:pStyle w:val="09dListea-b-c"/>
      <w:lvlText w:val="%3."/>
      <w:lvlJc w:val="left"/>
      <w:pPr>
        <w:tabs>
          <w:tab w:val="num" w:pos="840"/>
        </w:tabs>
        <w:ind w:left="840" w:hanging="200"/>
      </w:pPr>
      <w:rPr>
        <w:rFonts w:hint="default"/>
      </w:rPr>
    </w:lvl>
    <w:lvl w:ilvl="3" w:tplc="213EBEBE">
      <w:start w:val="1"/>
      <w:numFmt w:val="decimal"/>
      <w:lvlText w:val="(%4)"/>
      <w:lvlJc w:val="left"/>
      <w:pPr>
        <w:ind w:left="1440" w:hanging="360"/>
      </w:pPr>
      <w:rPr>
        <w:rFonts w:hint="default"/>
      </w:rPr>
    </w:lvl>
    <w:lvl w:ilvl="4" w:tplc="2CCA9DD6">
      <w:start w:val="1"/>
      <w:numFmt w:val="lowerLetter"/>
      <w:lvlText w:val="(%5)"/>
      <w:lvlJc w:val="left"/>
      <w:pPr>
        <w:ind w:left="1800" w:hanging="360"/>
      </w:pPr>
      <w:rPr>
        <w:rFonts w:hint="default"/>
      </w:rPr>
    </w:lvl>
    <w:lvl w:ilvl="5" w:tplc="A1C22F92">
      <w:start w:val="1"/>
      <w:numFmt w:val="lowerRoman"/>
      <w:lvlText w:val="(%6)"/>
      <w:lvlJc w:val="left"/>
      <w:pPr>
        <w:ind w:left="2160" w:hanging="360"/>
      </w:pPr>
      <w:rPr>
        <w:rFonts w:hint="default"/>
      </w:rPr>
    </w:lvl>
    <w:lvl w:ilvl="6" w:tplc="3B0483F6">
      <w:start w:val="1"/>
      <w:numFmt w:val="decimal"/>
      <w:lvlText w:val="%7."/>
      <w:lvlJc w:val="left"/>
      <w:pPr>
        <w:ind w:left="2520" w:hanging="360"/>
      </w:pPr>
      <w:rPr>
        <w:rFonts w:hint="default"/>
      </w:rPr>
    </w:lvl>
    <w:lvl w:ilvl="7" w:tplc="E60AB922">
      <w:start w:val="1"/>
      <w:numFmt w:val="lowerLetter"/>
      <w:lvlText w:val="%8."/>
      <w:lvlJc w:val="left"/>
      <w:pPr>
        <w:ind w:left="2880" w:hanging="360"/>
      </w:pPr>
      <w:rPr>
        <w:rFonts w:hint="default"/>
      </w:rPr>
    </w:lvl>
    <w:lvl w:ilvl="8" w:tplc="C728E402">
      <w:start w:val="1"/>
      <w:numFmt w:val="lowerRoman"/>
      <w:lvlText w:val="%9."/>
      <w:lvlJc w:val="left"/>
      <w:pPr>
        <w:ind w:left="3240" w:hanging="360"/>
      </w:pPr>
      <w:rPr>
        <w:rFonts w:hint="default"/>
      </w:rPr>
    </w:lvl>
  </w:abstractNum>
  <w:abstractNum w:abstractNumId="22" w15:restartNumberingAfterBreak="0">
    <w:nsid w:val="6DC567D6"/>
    <w:multiLevelType w:val="hybridMultilevel"/>
    <w:tmpl w:val="A0EC2D94"/>
    <w:lvl w:ilvl="0" w:tplc="FED852E8">
      <w:start w:val="1"/>
      <w:numFmt w:val="lowerLetter"/>
      <w:lvlText w:val="%1)"/>
      <w:lvlJc w:val="left"/>
      <w:pPr>
        <w:ind w:left="720" w:hanging="360"/>
      </w:pPr>
      <w:rPr>
        <w:rFonts w:hint="default"/>
      </w:rPr>
    </w:lvl>
    <w:lvl w:ilvl="1" w:tplc="F45AC26A">
      <w:start w:val="1"/>
      <w:numFmt w:val="lowerLetter"/>
      <w:lvlText w:val="%2."/>
      <w:lvlJc w:val="left"/>
      <w:pPr>
        <w:ind w:left="1440" w:hanging="360"/>
      </w:pPr>
    </w:lvl>
    <w:lvl w:ilvl="2" w:tplc="E5824524">
      <w:start w:val="1"/>
      <w:numFmt w:val="lowerRoman"/>
      <w:lvlText w:val="%3."/>
      <w:lvlJc w:val="right"/>
      <w:pPr>
        <w:ind w:left="2160" w:hanging="180"/>
      </w:pPr>
    </w:lvl>
    <w:lvl w:ilvl="3" w:tplc="EDAA3276">
      <w:start w:val="1"/>
      <w:numFmt w:val="decimal"/>
      <w:lvlText w:val="%4."/>
      <w:lvlJc w:val="left"/>
      <w:pPr>
        <w:ind w:left="2880" w:hanging="360"/>
      </w:pPr>
    </w:lvl>
    <w:lvl w:ilvl="4" w:tplc="3112EAC4">
      <w:start w:val="1"/>
      <w:numFmt w:val="lowerLetter"/>
      <w:lvlText w:val="%5."/>
      <w:lvlJc w:val="left"/>
      <w:pPr>
        <w:ind w:left="3600" w:hanging="360"/>
      </w:pPr>
    </w:lvl>
    <w:lvl w:ilvl="5" w:tplc="0666F79C">
      <w:start w:val="1"/>
      <w:numFmt w:val="lowerRoman"/>
      <w:lvlText w:val="%6."/>
      <w:lvlJc w:val="right"/>
      <w:pPr>
        <w:ind w:left="4320" w:hanging="180"/>
      </w:pPr>
    </w:lvl>
    <w:lvl w:ilvl="6" w:tplc="A1281890">
      <w:start w:val="1"/>
      <w:numFmt w:val="decimal"/>
      <w:lvlText w:val="%7."/>
      <w:lvlJc w:val="left"/>
      <w:pPr>
        <w:ind w:left="5040" w:hanging="360"/>
      </w:pPr>
    </w:lvl>
    <w:lvl w:ilvl="7" w:tplc="A2F2BEDA">
      <w:start w:val="1"/>
      <w:numFmt w:val="lowerLetter"/>
      <w:lvlText w:val="%8."/>
      <w:lvlJc w:val="left"/>
      <w:pPr>
        <w:ind w:left="5760" w:hanging="360"/>
      </w:pPr>
    </w:lvl>
    <w:lvl w:ilvl="8" w:tplc="4A422E00">
      <w:start w:val="1"/>
      <w:numFmt w:val="lowerRoman"/>
      <w:lvlText w:val="%9."/>
      <w:lvlJc w:val="right"/>
      <w:pPr>
        <w:ind w:left="6480" w:hanging="180"/>
      </w:pPr>
    </w:lvl>
  </w:abstractNum>
  <w:abstractNum w:abstractNumId="23" w15:restartNumberingAfterBreak="0">
    <w:nsid w:val="7D090AE9"/>
    <w:multiLevelType w:val="hybridMultilevel"/>
    <w:tmpl w:val="579A3870"/>
    <w:styleLink w:val="003Numrotationpuces"/>
    <w:lvl w:ilvl="0" w:tplc="A0E05E2A">
      <w:start w:val="1"/>
      <w:numFmt w:val="bullet"/>
      <w:pStyle w:val="06aListepuces1"/>
      <w:lvlText w:val="–"/>
      <w:lvlJc w:val="left"/>
      <w:pPr>
        <w:tabs>
          <w:tab w:val="num" w:pos="640"/>
        </w:tabs>
        <w:ind w:left="640" w:hanging="320"/>
      </w:pPr>
      <w:rPr>
        <w:rFonts w:ascii="Times New Roman" w:hAnsi="Times New Roman" w:cs="Times New Roman" w:hint="default"/>
        <w:b w:val="0"/>
        <w:i w:val="0"/>
      </w:rPr>
    </w:lvl>
    <w:lvl w:ilvl="1" w:tplc="0D560222">
      <w:start w:val="1"/>
      <w:numFmt w:val="bullet"/>
      <w:pStyle w:val="06bListepuces2"/>
      <w:lvlText w:val="–"/>
      <w:lvlJc w:val="left"/>
      <w:pPr>
        <w:tabs>
          <w:tab w:val="num" w:pos="960"/>
        </w:tabs>
        <w:ind w:left="960" w:hanging="320"/>
      </w:pPr>
      <w:rPr>
        <w:rFonts w:ascii="Times New Roman" w:hAnsi="Times New Roman" w:cs="Times New Roman" w:hint="default"/>
        <w:b w:val="0"/>
        <w:i w:val="0"/>
      </w:rPr>
    </w:lvl>
    <w:lvl w:ilvl="2" w:tplc="4B44D1A4">
      <w:start w:val="1"/>
      <w:numFmt w:val="lowerRoman"/>
      <w:lvlText w:val="%3)"/>
      <w:lvlJc w:val="left"/>
      <w:pPr>
        <w:ind w:left="1080" w:hanging="360"/>
      </w:pPr>
      <w:rPr>
        <w:rFonts w:hint="default"/>
      </w:rPr>
    </w:lvl>
    <w:lvl w:ilvl="3" w:tplc="233640AE">
      <w:start w:val="1"/>
      <w:numFmt w:val="decimal"/>
      <w:lvlText w:val="(%4)"/>
      <w:lvlJc w:val="left"/>
      <w:pPr>
        <w:ind w:left="1440" w:hanging="360"/>
      </w:pPr>
      <w:rPr>
        <w:rFonts w:hint="default"/>
      </w:rPr>
    </w:lvl>
    <w:lvl w:ilvl="4" w:tplc="A04C2976">
      <w:start w:val="1"/>
      <w:numFmt w:val="lowerLetter"/>
      <w:lvlText w:val="(%5)"/>
      <w:lvlJc w:val="left"/>
      <w:pPr>
        <w:ind w:left="1800" w:hanging="360"/>
      </w:pPr>
      <w:rPr>
        <w:rFonts w:hint="default"/>
      </w:rPr>
    </w:lvl>
    <w:lvl w:ilvl="5" w:tplc="0142B8D2">
      <w:start w:val="1"/>
      <w:numFmt w:val="lowerRoman"/>
      <w:lvlText w:val="(%6)"/>
      <w:lvlJc w:val="left"/>
      <w:pPr>
        <w:ind w:left="2160" w:hanging="360"/>
      </w:pPr>
      <w:rPr>
        <w:rFonts w:hint="default"/>
      </w:rPr>
    </w:lvl>
    <w:lvl w:ilvl="6" w:tplc="FA9CE544">
      <w:start w:val="1"/>
      <w:numFmt w:val="decimal"/>
      <w:lvlText w:val="%7."/>
      <w:lvlJc w:val="left"/>
      <w:pPr>
        <w:ind w:left="2520" w:hanging="360"/>
      </w:pPr>
      <w:rPr>
        <w:rFonts w:hint="default"/>
      </w:rPr>
    </w:lvl>
    <w:lvl w:ilvl="7" w:tplc="E0BC47AA">
      <w:start w:val="1"/>
      <w:numFmt w:val="lowerLetter"/>
      <w:lvlText w:val="%8."/>
      <w:lvlJc w:val="left"/>
      <w:pPr>
        <w:ind w:left="2880" w:hanging="360"/>
      </w:pPr>
      <w:rPr>
        <w:rFonts w:hint="default"/>
      </w:rPr>
    </w:lvl>
    <w:lvl w:ilvl="8" w:tplc="9D4C073C">
      <w:start w:val="1"/>
      <w:numFmt w:val="lowerRoman"/>
      <w:lvlText w:val="%9."/>
      <w:lvlJc w:val="left"/>
      <w:pPr>
        <w:ind w:left="3240" w:hanging="360"/>
      </w:pPr>
      <w:rPr>
        <w:rFonts w:hint="default"/>
      </w:rPr>
    </w:lvl>
  </w:abstractNum>
  <w:num w:numId="1" w16cid:durableId="1659111150">
    <w:abstractNumId w:val="9"/>
  </w:num>
  <w:num w:numId="2" w16cid:durableId="946619096">
    <w:abstractNumId w:val="23"/>
  </w:num>
  <w:num w:numId="3" w16cid:durableId="187522095">
    <w:abstractNumId w:val="18"/>
  </w:num>
  <w:num w:numId="4" w16cid:durableId="412973176">
    <w:abstractNumId w:val="20"/>
  </w:num>
  <w:num w:numId="5" w16cid:durableId="611937576">
    <w:abstractNumId w:val="21"/>
  </w:num>
  <w:num w:numId="6" w16cid:durableId="527256485">
    <w:abstractNumId w:val="15"/>
  </w:num>
  <w:num w:numId="7" w16cid:durableId="16544398">
    <w:abstractNumId w:val="7"/>
  </w:num>
  <w:num w:numId="8" w16cid:durableId="1382634190">
    <w:abstractNumId w:val="12"/>
    <w:lvlOverride w:ilvl="0">
      <w:lvl w:ilvl="0" w:tplc="68EC8802">
        <w:start w:val="1"/>
        <w:numFmt w:val="decimal"/>
        <w:pStyle w:val="03cTitre1chapitres"/>
        <w:suff w:val="space"/>
        <w:lvlText w:val="Chapitre %1 :"/>
        <w:lvlJc w:val="left"/>
        <w:pPr>
          <w:ind w:left="0" w:firstLine="0"/>
        </w:pPr>
        <w:rPr>
          <w:rFonts w:hint="default"/>
        </w:rPr>
      </w:lvl>
    </w:lvlOverride>
    <w:lvlOverride w:ilvl="1">
      <w:lvl w:ilvl="1" w:tplc="2DAA2250">
        <w:start w:val="1"/>
        <w:numFmt w:val="upperRoman"/>
        <w:pStyle w:val="03dTitre2-I"/>
        <w:lvlText w:val="%2."/>
        <w:lvlJc w:val="left"/>
        <w:pPr>
          <w:tabs>
            <w:tab w:val="num" w:pos="630"/>
          </w:tabs>
          <w:ind w:left="630" w:hanging="630"/>
        </w:pPr>
        <w:rPr>
          <w:rFonts w:hint="default"/>
        </w:rPr>
      </w:lvl>
    </w:lvlOverride>
    <w:lvlOverride w:ilvl="2">
      <w:lvl w:ilvl="2" w:tplc="C8A2A9D8">
        <w:start w:val="1"/>
        <w:numFmt w:val="upperLetter"/>
        <w:pStyle w:val="03eTitre3-A"/>
        <w:lvlText w:val="%3."/>
        <w:lvlJc w:val="left"/>
        <w:pPr>
          <w:tabs>
            <w:tab w:val="num" w:pos="630"/>
          </w:tabs>
          <w:ind w:left="630" w:hanging="630"/>
        </w:pPr>
        <w:rPr>
          <w:rFonts w:hint="default"/>
        </w:rPr>
      </w:lvl>
    </w:lvlOverride>
    <w:lvlOverride w:ilvl="3">
      <w:lvl w:ilvl="3" w:tplc="30F6B820">
        <w:start w:val="1"/>
        <w:numFmt w:val="decimal"/>
        <w:pStyle w:val="03fTitre4-1"/>
        <w:lvlText w:val="%4."/>
        <w:lvlJc w:val="left"/>
        <w:pPr>
          <w:tabs>
            <w:tab w:val="num" w:pos="630"/>
          </w:tabs>
          <w:ind w:left="630" w:hanging="630"/>
        </w:pPr>
        <w:rPr>
          <w:rFonts w:hint="default"/>
        </w:rPr>
      </w:lvl>
    </w:lvlOverride>
    <w:lvlOverride w:ilvl="4">
      <w:lvl w:ilvl="4" w:tplc="395A8E66">
        <w:start w:val="1"/>
        <w:numFmt w:val="lowerLetter"/>
        <w:pStyle w:val="03gTitre5-a"/>
        <w:lvlText w:val="%5."/>
        <w:lvlJc w:val="left"/>
        <w:pPr>
          <w:tabs>
            <w:tab w:val="num" w:pos="630"/>
          </w:tabs>
          <w:ind w:left="630" w:hanging="630"/>
        </w:pPr>
        <w:rPr>
          <w:rFonts w:hint="default"/>
        </w:rPr>
      </w:lvl>
    </w:lvlOverride>
    <w:lvlOverride w:ilvl="5">
      <w:lvl w:ilvl="5" w:tplc="83607BF6">
        <w:start w:val="1"/>
        <w:numFmt w:val="lowerRoman"/>
        <w:pStyle w:val="03hTitre6-i"/>
        <w:lvlText w:val="(%6)"/>
        <w:lvlJc w:val="left"/>
        <w:pPr>
          <w:tabs>
            <w:tab w:val="num" w:pos="630"/>
          </w:tabs>
          <w:ind w:left="630" w:hanging="630"/>
        </w:pPr>
        <w:rPr>
          <w:rFonts w:hint="default"/>
        </w:rPr>
      </w:lvl>
    </w:lvlOverride>
    <w:lvlOverride w:ilvl="6">
      <w:lvl w:ilvl="6" w:tplc="1D800370">
        <w:start w:val="1"/>
        <w:numFmt w:val="decimal"/>
        <w:lvlText w:val="%7."/>
        <w:lvlJc w:val="left"/>
        <w:pPr>
          <w:ind w:left="1134" w:hanging="1134"/>
        </w:pPr>
        <w:rPr>
          <w:rFonts w:hint="default"/>
        </w:rPr>
      </w:lvl>
    </w:lvlOverride>
    <w:lvlOverride w:ilvl="7">
      <w:lvl w:ilvl="7" w:tplc="2512889A">
        <w:start w:val="1"/>
        <w:numFmt w:val="lowerLetter"/>
        <w:lvlText w:val="%8."/>
        <w:lvlJc w:val="left"/>
        <w:pPr>
          <w:ind w:left="1134" w:hanging="1134"/>
        </w:pPr>
        <w:rPr>
          <w:rFonts w:hint="default"/>
        </w:rPr>
      </w:lvl>
    </w:lvlOverride>
    <w:lvlOverride w:ilvl="8">
      <w:lvl w:ilvl="8" w:tplc="E2BA74B2">
        <w:start w:val="1"/>
        <w:numFmt w:val="lowerRoman"/>
        <w:lvlText w:val="%9."/>
        <w:lvlJc w:val="left"/>
        <w:pPr>
          <w:ind w:left="1134" w:hanging="1134"/>
        </w:pPr>
        <w:rPr>
          <w:rFonts w:hint="default"/>
        </w:rPr>
      </w:lvl>
    </w:lvlOverride>
  </w:num>
  <w:num w:numId="9" w16cid:durableId="529877696">
    <w:abstractNumId w:val="1"/>
  </w:num>
  <w:num w:numId="10" w16cid:durableId="1095858392">
    <w:abstractNumId w:val="6"/>
    <w:lvlOverride w:ilvl="0">
      <w:lvl w:ilvl="0" w:tplc="D1DEEBEE">
        <w:start w:val="1"/>
        <w:numFmt w:val="decimal"/>
        <w:pStyle w:val="01cNumrotationdeparagrapheenmarge"/>
        <w:suff w:val="nothing"/>
        <w:lvlText w:val="%1"/>
        <w:lvlJc w:val="left"/>
        <w:pPr>
          <w:ind w:left="142" w:firstLine="0"/>
        </w:pPr>
        <w:rPr>
          <w:b w:val="0"/>
          <w:bCs w:val="0"/>
          <w:i w:val="0"/>
          <w:iCs w:val="0"/>
          <w:caps w:val="0"/>
          <w:smallCaps w:val="0"/>
          <w:strike w:val="0"/>
          <w:vanish w:val="0"/>
          <w:color w:val="auto"/>
          <w:spacing w:val="0"/>
          <w:position w:val="0"/>
          <w:sz w:val="16"/>
          <w:szCs w:val="16"/>
          <w:u w:val="none"/>
          <w:vertAlign w:val="baseline"/>
          <w14:textOutline w14:w="0" w14:cap="rnd" w14:cmpd="sng" w14:algn="ctr">
            <w14:noFill/>
            <w14:prstDash w14:val="solid"/>
            <w14:bevel/>
          </w14:textOutline>
        </w:rPr>
      </w:lvl>
    </w:lvlOverride>
  </w:num>
  <w:num w:numId="11" w16cid:durableId="1266305810">
    <w:abstractNumId w:val="6"/>
  </w:num>
  <w:num w:numId="12" w16cid:durableId="1525940566">
    <w:abstractNumId w:val="0"/>
  </w:num>
  <w:num w:numId="13" w16cid:durableId="1537963789">
    <w:abstractNumId w:val="13"/>
  </w:num>
  <w:num w:numId="14" w16cid:durableId="1038122312">
    <w:abstractNumId w:val="19"/>
  </w:num>
  <w:num w:numId="15" w16cid:durableId="583799202">
    <w:abstractNumId w:val="3"/>
  </w:num>
  <w:num w:numId="16" w16cid:durableId="1209219394">
    <w:abstractNumId w:val="4"/>
  </w:num>
  <w:num w:numId="17" w16cid:durableId="1389457715">
    <w:abstractNumId w:val="22"/>
  </w:num>
  <w:num w:numId="18" w16cid:durableId="1797486232">
    <w:abstractNumId w:val="12"/>
    <w:lvlOverride w:ilvl="0">
      <w:lvl w:ilvl="0" w:tplc="68EC8802">
        <w:start w:val="1"/>
        <w:numFmt w:val="decimal"/>
        <w:pStyle w:val="03cTitre1chapitres"/>
        <w:suff w:val="space"/>
        <w:lvlText w:val="Chapitre %1 :"/>
        <w:lvlJc w:val="left"/>
        <w:pPr>
          <w:ind w:left="0" w:firstLine="0"/>
        </w:pPr>
        <w:rPr>
          <w:rFonts w:hint="default"/>
        </w:rPr>
      </w:lvl>
    </w:lvlOverride>
    <w:lvlOverride w:ilvl="1">
      <w:lvl w:ilvl="1" w:tplc="2DAA2250">
        <w:start w:val="1"/>
        <w:numFmt w:val="upperRoman"/>
        <w:pStyle w:val="03dTitre2-I"/>
        <w:lvlText w:val="%2."/>
        <w:lvlJc w:val="left"/>
        <w:pPr>
          <w:tabs>
            <w:tab w:val="num" w:pos="630"/>
          </w:tabs>
          <w:ind w:left="630" w:hanging="630"/>
        </w:pPr>
        <w:rPr>
          <w:rFonts w:hint="default"/>
        </w:rPr>
      </w:lvl>
    </w:lvlOverride>
    <w:lvlOverride w:ilvl="2">
      <w:lvl w:ilvl="2" w:tplc="C8A2A9D8">
        <w:start w:val="1"/>
        <w:numFmt w:val="upperLetter"/>
        <w:pStyle w:val="03eTitre3-A"/>
        <w:lvlText w:val="%3."/>
        <w:lvlJc w:val="left"/>
        <w:pPr>
          <w:tabs>
            <w:tab w:val="num" w:pos="630"/>
          </w:tabs>
          <w:ind w:left="630" w:hanging="630"/>
        </w:pPr>
        <w:rPr>
          <w:rFonts w:hint="default"/>
        </w:rPr>
      </w:lvl>
    </w:lvlOverride>
    <w:lvlOverride w:ilvl="3">
      <w:lvl w:ilvl="3" w:tplc="30F6B820">
        <w:start w:val="1"/>
        <w:numFmt w:val="decimal"/>
        <w:pStyle w:val="03fTitre4-1"/>
        <w:lvlText w:val="%4."/>
        <w:lvlJc w:val="left"/>
        <w:pPr>
          <w:tabs>
            <w:tab w:val="num" w:pos="630"/>
          </w:tabs>
          <w:ind w:left="630" w:hanging="630"/>
        </w:pPr>
        <w:rPr>
          <w:rFonts w:hint="default"/>
        </w:rPr>
      </w:lvl>
    </w:lvlOverride>
    <w:lvlOverride w:ilvl="4">
      <w:lvl w:ilvl="4" w:tplc="395A8E66">
        <w:start w:val="1"/>
        <w:numFmt w:val="lowerLetter"/>
        <w:pStyle w:val="03gTitre5-a"/>
        <w:lvlText w:val="%5."/>
        <w:lvlJc w:val="left"/>
        <w:pPr>
          <w:tabs>
            <w:tab w:val="num" w:pos="630"/>
          </w:tabs>
          <w:ind w:left="630" w:hanging="630"/>
        </w:pPr>
        <w:rPr>
          <w:rFonts w:hint="default"/>
        </w:rPr>
      </w:lvl>
    </w:lvlOverride>
    <w:lvlOverride w:ilvl="5">
      <w:lvl w:ilvl="5" w:tplc="83607BF6">
        <w:start w:val="1"/>
        <w:numFmt w:val="lowerRoman"/>
        <w:pStyle w:val="03hTitre6-i"/>
        <w:lvlText w:val="(%6)"/>
        <w:lvlJc w:val="left"/>
        <w:pPr>
          <w:tabs>
            <w:tab w:val="num" w:pos="630"/>
          </w:tabs>
          <w:ind w:left="630" w:hanging="630"/>
        </w:pPr>
        <w:rPr>
          <w:rFonts w:hint="default"/>
        </w:rPr>
      </w:lvl>
    </w:lvlOverride>
    <w:lvlOverride w:ilvl="6">
      <w:lvl w:ilvl="6" w:tplc="1D800370">
        <w:start w:val="1"/>
        <w:numFmt w:val="decimal"/>
        <w:lvlText w:val="%7."/>
        <w:lvlJc w:val="left"/>
        <w:pPr>
          <w:ind w:left="1134" w:hanging="1134"/>
        </w:pPr>
        <w:rPr>
          <w:rFonts w:hint="default"/>
        </w:rPr>
      </w:lvl>
    </w:lvlOverride>
    <w:lvlOverride w:ilvl="7">
      <w:lvl w:ilvl="7" w:tplc="2512889A">
        <w:start w:val="1"/>
        <w:numFmt w:val="lowerLetter"/>
        <w:lvlText w:val="%8."/>
        <w:lvlJc w:val="left"/>
        <w:pPr>
          <w:ind w:left="1134" w:hanging="1134"/>
        </w:pPr>
        <w:rPr>
          <w:rFonts w:hint="default"/>
        </w:rPr>
      </w:lvl>
    </w:lvlOverride>
    <w:lvlOverride w:ilvl="8">
      <w:lvl w:ilvl="8" w:tplc="E2BA74B2">
        <w:start w:val="1"/>
        <w:numFmt w:val="lowerRoman"/>
        <w:lvlText w:val="%9."/>
        <w:lvlJc w:val="left"/>
        <w:pPr>
          <w:ind w:left="1134" w:hanging="1134"/>
        </w:pPr>
        <w:rPr>
          <w:rFonts w:hint="default"/>
        </w:rPr>
      </w:lvl>
    </w:lvlOverride>
  </w:num>
  <w:num w:numId="19" w16cid:durableId="140080911">
    <w:abstractNumId w:val="17"/>
  </w:num>
  <w:num w:numId="20" w16cid:durableId="624313546">
    <w:abstractNumId w:val="10"/>
  </w:num>
  <w:num w:numId="21" w16cid:durableId="341512272">
    <w:abstractNumId w:val="8"/>
  </w:num>
  <w:num w:numId="22" w16cid:durableId="955520446">
    <w:abstractNumId w:val="2"/>
  </w:num>
  <w:num w:numId="23" w16cid:durableId="1186867296">
    <w:abstractNumId w:val="11"/>
  </w:num>
  <w:num w:numId="24" w16cid:durableId="2146310386">
    <w:abstractNumId w:val="5"/>
  </w:num>
  <w:num w:numId="25" w16cid:durableId="1417899900">
    <w:abstractNumId w:val="14"/>
  </w:num>
  <w:num w:numId="26" w16cid:durableId="536739904">
    <w:abstractNumId w:val="16"/>
  </w:num>
  <w:num w:numId="27" w16cid:durableId="10496466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doNotTrackMoves/>
  <w:defaultTabStop w:val="709"/>
  <w:hyphenationZone w:val="425"/>
  <w:evenAndOddHeader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E7"/>
    <w:rsid w:val="0000560C"/>
    <w:rsid w:val="00017E8B"/>
    <w:rsid w:val="00017FFB"/>
    <w:rsid w:val="00021F88"/>
    <w:rsid w:val="00024098"/>
    <w:rsid w:val="00030759"/>
    <w:rsid w:val="0003117E"/>
    <w:rsid w:val="00036E76"/>
    <w:rsid w:val="00041562"/>
    <w:rsid w:val="0004457B"/>
    <w:rsid w:val="000451FA"/>
    <w:rsid w:val="00051F94"/>
    <w:rsid w:val="00073D5D"/>
    <w:rsid w:val="00085F56"/>
    <w:rsid w:val="0008741C"/>
    <w:rsid w:val="00094A24"/>
    <w:rsid w:val="000A0F0F"/>
    <w:rsid w:val="000A11A6"/>
    <w:rsid w:val="000A4B3F"/>
    <w:rsid w:val="000A7049"/>
    <w:rsid w:val="000B00EA"/>
    <w:rsid w:val="000B2D0A"/>
    <w:rsid w:val="000B5380"/>
    <w:rsid w:val="000C5670"/>
    <w:rsid w:val="000C76E1"/>
    <w:rsid w:val="000C7AEB"/>
    <w:rsid w:val="000D0796"/>
    <w:rsid w:val="000D6CCB"/>
    <w:rsid w:val="000E39B7"/>
    <w:rsid w:val="000E4233"/>
    <w:rsid w:val="000E444C"/>
    <w:rsid w:val="001120B4"/>
    <w:rsid w:val="00120833"/>
    <w:rsid w:val="0012472B"/>
    <w:rsid w:val="00126BCF"/>
    <w:rsid w:val="00137FA2"/>
    <w:rsid w:val="001519B3"/>
    <w:rsid w:val="00162F87"/>
    <w:rsid w:val="00163EDC"/>
    <w:rsid w:val="00171CBF"/>
    <w:rsid w:val="00171DC8"/>
    <w:rsid w:val="00182009"/>
    <w:rsid w:val="001852FF"/>
    <w:rsid w:val="00190C56"/>
    <w:rsid w:val="00192259"/>
    <w:rsid w:val="001964B2"/>
    <w:rsid w:val="001A107C"/>
    <w:rsid w:val="001A77E8"/>
    <w:rsid w:val="001B023A"/>
    <w:rsid w:val="001B2BE5"/>
    <w:rsid w:val="001B6EE5"/>
    <w:rsid w:val="001C7293"/>
    <w:rsid w:val="001D058E"/>
    <w:rsid w:val="001D6AAC"/>
    <w:rsid w:val="001E3D92"/>
    <w:rsid w:val="001E42BA"/>
    <w:rsid w:val="001E51FC"/>
    <w:rsid w:val="001E759A"/>
    <w:rsid w:val="001F36E6"/>
    <w:rsid w:val="001F7585"/>
    <w:rsid w:val="0020097F"/>
    <w:rsid w:val="00200F23"/>
    <w:rsid w:val="00201175"/>
    <w:rsid w:val="00206EB5"/>
    <w:rsid w:val="00225438"/>
    <w:rsid w:val="00231DA2"/>
    <w:rsid w:val="00236741"/>
    <w:rsid w:val="002506FD"/>
    <w:rsid w:val="00251735"/>
    <w:rsid w:val="002562B4"/>
    <w:rsid w:val="00265BCC"/>
    <w:rsid w:val="00267B7A"/>
    <w:rsid w:val="00270BAB"/>
    <w:rsid w:val="00271DFF"/>
    <w:rsid w:val="00272D6C"/>
    <w:rsid w:val="0027606F"/>
    <w:rsid w:val="002813BA"/>
    <w:rsid w:val="00281782"/>
    <w:rsid w:val="002819A8"/>
    <w:rsid w:val="002959D2"/>
    <w:rsid w:val="0029600E"/>
    <w:rsid w:val="002A34DC"/>
    <w:rsid w:val="002A4823"/>
    <w:rsid w:val="002C0357"/>
    <w:rsid w:val="002C74EB"/>
    <w:rsid w:val="002D5190"/>
    <w:rsid w:val="002E068B"/>
    <w:rsid w:val="002E0C5B"/>
    <w:rsid w:val="002E2A23"/>
    <w:rsid w:val="002F04AA"/>
    <w:rsid w:val="002F22B6"/>
    <w:rsid w:val="00303E69"/>
    <w:rsid w:val="003046BC"/>
    <w:rsid w:val="0031056A"/>
    <w:rsid w:val="003136FB"/>
    <w:rsid w:val="00314D86"/>
    <w:rsid w:val="003163F0"/>
    <w:rsid w:val="00326D9B"/>
    <w:rsid w:val="00327841"/>
    <w:rsid w:val="00332F48"/>
    <w:rsid w:val="003374BE"/>
    <w:rsid w:val="00342C8F"/>
    <w:rsid w:val="003466B4"/>
    <w:rsid w:val="003532EF"/>
    <w:rsid w:val="003539FE"/>
    <w:rsid w:val="00366B49"/>
    <w:rsid w:val="00367984"/>
    <w:rsid w:val="003700D7"/>
    <w:rsid w:val="00371140"/>
    <w:rsid w:val="003725C7"/>
    <w:rsid w:val="00373925"/>
    <w:rsid w:val="00380A80"/>
    <w:rsid w:val="00382886"/>
    <w:rsid w:val="00382F6A"/>
    <w:rsid w:val="00396F38"/>
    <w:rsid w:val="003A4196"/>
    <w:rsid w:val="003A6DB5"/>
    <w:rsid w:val="003A7909"/>
    <w:rsid w:val="003C4F32"/>
    <w:rsid w:val="003C7888"/>
    <w:rsid w:val="003C7F7B"/>
    <w:rsid w:val="003D120E"/>
    <w:rsid w:val="003D52AC"/>
    <w:rsid w:val="003D72C4"/>
    <w:rsid w:val="003E145E"/>
    <w:rsid w:val="003E1735"/>
    <w:rsid w:val="003E1E12"/>
    <w:rsid w:val="003E488E"/>
    <w:rsid w:val="003E5E16"/>
    <w:rsid w:val="003E680E"/>
    <w:rsid w:val="003E6EB2"/>
    <w:rsid w:val="00404BB3"/>
    <w:rsid w:val="00406925"/>
    <w:rsid w:val="004069D2"/>
    <w:rsid w:val="004221F5"/>
    <w:rsid w:val="00425AD8"/>
    <w:rsid w:val="00433162"/>
    <w:rsid w:val="00446A53"/>
    <w:rsid w:val="0044740C"/>
    <w:rsid w:val="00447851"/>
    <w:rsid w:val="00447FF7"/>
    <w:rsid w:val="00450FFB"/>
    <w:rsid w:val="004546BA"/>
    <w:rsid w:val="00462643"/>
    <w:rsid w:val="004633E3"/>
    <w:rsid w:val="00465E6C"/>
    <w:rsid w:val="00474B52"/>
    <w:rsid w:val="004922E7"/>
    <w:rsid w:val="004A3645"/>
    <w:rsid w:val="004A5700"/>
    <w:rsid w:val="004B5485"/>
    <w:rsid w:val="004C246E"/>
    <w:rsid w:val="004C3536"/>
    <w:rsid w:val="004D533F"/>
    <w:rsid w:val="004E05AA"/>
    <w:rsid w:val="004E1CF1"/>
    <w:rsid w:val="004E2302"/>
    <w:rsid w:val="004E578C"/>
    <w:rsid w:val="004F1243"/>
    <w:rsid w:val="00505A88"/>
    <w:rsid w:val="00516E13"/>
    <w:rsid w:val="005170A3"/>
    <w:rsid w:val="00522D1B"/>
    <w:rsid w:val="005235CF"/>
    <w:rsid w:val="00526591"/>
    <w:rsid w:val="005314D3"/>
    <w:rsid w:val="00533411"/>
    <w:rsid w:val="0053413D"/>
    <w:rsid w:val="00541AAC"/>
    <w:rsid w:val="005434A8"/>
    <w:rsid w:val="00546714"/>
    <w:rsid w:val="0055114B"/>
    <w:rsid w:val="005541A4"/>
    <w:rsid w:val="0056207D"/>
    <w:rsid w:val="005641AD"/>
    <w:rsid w:val="00567795"/>
    <w:rsid w:val="00570532"/>
    <w:rsid w:val="00576C5E"/>
    <w:rsid w:val="005815CC"/>
    <w:rsid w:val="00583B72"/>
    <w:rsid w:val="005856C3"/>
    <w:rsid w:val="005945A8"/>
    <w:rsid w:val="00595C99"/>
    <w:rsid w:val="00596FD0"/>
    <w:rsid w:val="005A1B55"/>
    <w:rsid w:val="005A3227"/>
    <w:rsid w:val="005B23AC"/>
    <w:rsid w:val="005B2F7A"/>
    <w:rsid w:val="005B3E9E"/>
    <w:rsid w:val="005B7644"/>
    <w:rsid w:val="005C1951"/>
    <w:rsid w:val="005C7799"/>
    <w:rsid w:val="005D4AAE"/>
    <w:rsid w:val="005D525F"/>
    <w:rsid w:val="005D7AAC"/>
    <w:rsid w:val="005E043C"/>
    <w:rsid w:val="005E1D77"/>
    <w:rsid w:val="005E2910"/>
    <w:rsid w:val="005E65FE"/>
    <w:rsid w:val="005E7337"/>
    <w:rsid w:val="005F1159"/>
    <w:rsid w:val="005F32DA"/>
    <w:rsid w:val="00603331"/>
    <w:rsid w:val="00606056"/>
    <w:rsid w:val="00607D33"/>
    <w:rsid w:val="0062117C"/>
    <w:rsid w:val="006252AA"/>
    <w:rsid w:val="00634B68"/>
    <w:rsid w:val="00635EA8"/>
    <w:rsid w:val="00644611"/>
    <w:rsid w:val="00644FF8"/>
    <w:rsid w:val="00650C4E"/>
    <w:rsid w:val="0065652F"/>
    <w:rsid w:val="00657806"/>
    <w:rsid w:val="00664D08"/>
    <w:rsid w:val="006732DD"/>
    <w:rsid w:val="00676746"/>
    <w:rsid w:val="0068585D"/>
    <w:rsid w:val="00685B70"/>
    <w:rsid w:val="00686937"/>
    <w:rsid w:val="006874E0"/>
    <w:rsid w:val="00697258"/>
    <w:rsid w:val="006A1D16"/>
    <w:rsid w:val="006B0B49"/>
    <w:rsid w:val="006B3B2A"/>
    <w:rsid w:val="006C1182"/>
    <w:rsid w:val="006C507F"/>
    <w:rsid w:val="006D2EE5"/>
    <w:rsid w:val="006E2034"/>
    <w:rsid w:val="006E591C"/>
    <w:rsid w:val="006F31D4"/>
    <w:rsid w:val="006F7786"/>
    <w:rsid w:val="007004F2"/>
    <w:rsid w:val="00701233"/>
    <w:rsid w:val="00706E33"/>
    <w:rsid w:val="00721A7D"/>
    <w:rsid w:val="007243B0"/>
    <w:rsid w:val="00725A9A"/>
    <w:rsid w:val="00726D9D"/>
    <w:rsid w:val="007311D3"/>
    <w:rsid w:val="00732760"/>
    <w:rsid w:val="00734D2D"/>
    <w:rsid w:val="00735837"/>
    <w:rsid w:val="007366AE"/>
    <w:rsid w:val="0074436B"/>
    <w:rsid w:val="00745E0B"/>
    <w:rsid w:val="00750E68"/>
    <w:rsid w:val="007678A6"/>
    <w:rsid w:val="00774C6B"/>
    <w:rsid w:val="00784E57"/>
    <w:rsid w:val="00792DD5"/>
    <w:rsid w:val="00797DCC"/>
    <w:rsid w:val="007A01D7"/>
    <w:rsid w:val="007A0801"/>
    <w:rsid w:val="007A4C90"/>
    <w:rsid w:val="007A6043"/>
    <w:rsid w:val="007B4AE5"/>
    <w:rsid w:val="007B4B45"/>
    <w:rsid w:val="007C04CD"/>
    <w:rsid w:val="007C1E2C"/>
    <w:rsid w:val="007C4BFC"/>
    <w:rsid w:val="007D26CE"/>
    <w:rsid w:val="007D301F"/>
    <w:rsid w:val="007D7CE8"/>
    <w:rsid w:val="007E1A46"/>
    <w:rsid w:val="007F0959"/>
    <w:rsid w:val="00805AA3"/>
    <w:rsid w:val="00805B48"/>
    <w:rsid w:val="00813ED8"/>
    <w:rsid w:val="008159AA"/>
    <w:rsid w:val="00831C81"/>
    <w:rsid w:val="0083214D"/>
    <w:rsid w:val="00833BE7"/>
    <w:rsid w:val="008344E1"/>
    <w:rsid w:val="00836157"/>
    <w:rsid w:val="00836BF5"/>
    <w:rsid w:val="008437AD"/>
    <w:rsid w:val="00847C77"/>
    <w:rsid w:val="00847EB5"/>
    <w:rsid w:val="008517C6"/>
    <w:rsid w:val="00855D7C"/>
    <w:rsid w:val="008616A9"/>
    <w:rsid w:val="00862F4C"/>
    <w:rsid w:val="00864869"/>
    <w:rsid w:val="00865999"/>
    <w:rsid w:val="00865E0E"/>
    <w:rsid w:val="00866315"/>
    <w:rsid w:val="00873DA0"/>
    <w:rsid w:val="00882D6B"/>
    <w:rsid w:val="00896F9D"/>
    <w:rsid w:val="008A070F"/>
    <w:rsid w:val="008A4E35"/>
    <w:rsid w:val="008B1387"/>
    <w:rsid w:val="008B2260"/>
    <w:rsid w:val="008C2CB5"/>
    <w:rsid w:val="008C3B49"/>
    <w:rsid w:val="008C730A"/>
    <w:rsid w:val="008D173A"/>
    <w:rsid w:val="008E0926"/>
    <w:rsid w:val="008E2D1C"/>
    <w:rsid w:val="008F48B6"/>
    <w:rsid w:val="00905F06"/>
    <w:rsid w:val="00913B16"/>
    <w:rsid w:val="0091464F"/>
    <w:rsid w:val="009163F1"/>
    <w:rsid w:val="00916518"/>
    <w:rsid w:val="00920848"/>
    <w:rsid w:val="00926FC7"/>
    <w:rsid w:val="00934212"/>
    <w:rsid w:val="009357BF"/>
    <w:rsid w:val="00941C2C"/>
    <w:rsid w:val="00941E6A"/>
    <w:rsid w:val="00946921"/>
    <w:rsid w:val="0096156E"/>
    <w:rsid w:val="0097149D"/>
    <w:rsid w:val="009768F0"/>
    <w:rsid w:val="009834B8"/>
    <w:rsid w:val="00991B63"/>
    <w:rsid w:val="0099485B"/>
    <w:rsid w:val="0099520F"/>
    <w:rsid w:val="009A1627"/>
    <w:rsid w:val="009B05C9"/>
    <w:rsid w:val="009B7A15"/>
    <w:rsid w:val="009C1FAC"/>
    <w:rsid w:val="009D20C2"/>
    <w:rsid w:val="009E09F5"/>
    <w:rsid w:val="009E0CF4"/>
    <w:rsid w:val="009E294B"/>
    <w:rsid w:val="009E4403"/>
    <w:rsid w:val="009F2FBB"/>
    <w:rsid w:val="00A0327B"/>
    <w:rsid w:val="00A11981"/>
    <w:rsid w:val="00A13BEA"/>
    <w:rsid w:val="00A13FD8"/>
    <w:rsid w:val="00A17906"/>
    <w:rsid w:val="00A23DCB"/>
    <w:rsid w:val="00A26C96"/>
    <w:rsid w:val="00A33640"/>
    <w:rsid w:val="00A372CA"/>
    <w:rsid w:val="00A4433E"/>
    <w:rsid w:val="00A45D63"/>
    <w:rsid w:val="00A47429"/>
    <w:rsid w:val="00A55171"/>
    <w:rsid w:val="00A70E5C"/>
    <w:rsid w:val="00A72658"/>
    <w:rsid w:val="00A9057C"/>
    <w:rsid w:val="00A9098F"/>
    <w:rsid w:val="00A90E7D"/>
    <w:rsid w:val="00AA0958"/>
    <w:rsid w:val="00AA3029"/>
    <w:rsid w:val="00AA71BB"/>
    <w:rsid w:val="00AB12B0"/>
    <w:rsid w:val="00AB25B1"/>
    <w:rsid w:val="00AB36C8"/>
    <w:rsid w:val="00AB4553"/>
    <w:rsid w:val="00AB6166"/>
    <w:rsid w:val="00AD4A6D"/>
    <w:rsid w:val="00AE0217"/>
    <w:rsid w:val="00AE4D21"/>
    <w:rsid w:val="00AF08B6"/>
    <w:rsid w:val="00AF0944"/>
    <w:rsid w:val="00B00F72"/>
    <w:rsid w:val="00B027C8"/>
    <w:rsid w:val="00B22D0A"/>
    <w:rsid w:val="00B3334F"/>
    <w:rsid w:val="00B36F09"/>
    <w:rsid w:val="00B426A4"/>
    <w:rsid w:val="00B42DAB"/>
    <w:rsid w:val="00B52896"/>
    <w:rsid w:val="00B655E4"/>
    <w:rsid w:val="00B66E59"/>
    <w:rsid w:val="00B670A9"/>
    <w:rsid w:val="00B77CEF"/>
    <w:rsid w:val="00B81104"/>
    <w:rsid w:val="00B8202B"/>
    <w:rsid w:val="00B839B2"/>
    <w:rsid w:val="00B933A0"/>
    <w:rsid w:val="00B94ABB"/>
    <w:rsid w:val="00BA1E37"/>
    <w:rsid w:val="00BA5916"/>
    <w:rsid w:val="00BB0159"/>
    <w:rsid w:val="00BB286F"/>
    <w:rsid w:val="00BB75BA"/>
    <w:rsid w:val="00BC0DDC"/>
    <w:rsid w:val="00BC1634"/>
    <w:rsid w:val="00BC2F78"/>
    <w:rsid w:val="00BC49BB"/>
    <w:rsid w:val="00BD3971"/>
    <w:rsid w:val="00BD4730"/>
    <w:rsid w:val="00BD580B"/>
    <w:rsid w:val="00BD6321"/>
    <w:rsid w:val="00BD7E27"/>
    <w:rsid w:val="00BE2716"/>
    <w:rsid w:val="00BE7529"/>
    <w:rsid w:val="00BF2D7B"/>
    <w:rsid w:val="00BF388D"/>
    <w:rsid w:val="00C000BC"/>
    <w:rsid w:val="00C154DF"/>
    <w:rsid w:val="00C16D5B"/>
    <w:rsid w:val="00C24FAD"/>
    <w:rsid w:val="00C26793"/>
    <w:rsid w:val="00C27B4A"/>
    <w:rsid w:val="00C35064"/>
    <w:rsid w:val="00C4550A"/>
    <w:rsid w:val="00C515CB"/>
    <w:rsid w:val="00C51A70"/>
    <w:rsid w:val="00C5429C"/>
    <w:rsid w:val="00C572E2"/>
    <w:rsid w:val="00C656F8"/>
    <w:rsid w:val="00C6689E"/>
    <w:rsid w:val="00C7400B"/>
    <w:rsid w:val="00C775FE"/>
    <w:rsid w:val="00C80AE7"/>
    <w:rsid w:val="00C8432B"/>
    <w:rsid w:val="00C847C6"/>
    <w:rsid w:val="00CA0F5F"/>
    <w:rsid w:val="00CA12E9"/>
    <w:rsid w:val="00CB20D7"/>
    <w:rsid w:val="00CB31AB"/>
    <w:rsid w:val="00CB54C8"/>
    <w:rsid w:val="00CB5ADC"/>
    <w:rsid w:val="00CC770C"/>
    <w:rsid w:val="00CE29EB"/>
    <w:rsid w:val="00CE6D60"/>
    <w:rsid w:val="00CF169C"/>
    <w:rsid w:val="00CF23C6"/>
    <w:rsid w:val="00CF5A3B"/>
    <w:rsid w:val="00CF5BEC"/>
    <w:rsid w:val="00D0236D"/>
    <w:rsid w:val="00D029A9"/>
    <w:rsid w:val="00D03B5F"/>
    <w:rsid w:val="00D05DEE"/>
    <w:rsid w:val="00D06545"/>
    <w:rsid w:val="00D139FA"/>
    <w:rsid w:val="00D3698F"/>
    <w:rsid w:val="00D457EA"/>
    <w:rsid w:val="00D46D36"/>
    <w:rsid w:val="00D513AD"/>
    <w:rsid w:val="00D60206"/>
    <w:rsid w:val="00D6183D"/>
    <w:rsid w:val="00D61E2F"/>
    <w:rsid w:val="00D67F19"/>
    <w:rsid w:val="00D772EB"/>
    <w:rsid w:val="00D77EDF"/>
    <w:rsid w:val="00D8355B"/>
    <w:rsid w:val="00D84F1A"/>
    <w:rsid w:val="00DA3AC5"/>
    <w:rsid w:val="00DA4A43"/>
    <w:rsid w:val="00DB1746"/>
    <w:rsid w:val="00DB292E"/>
    <w:rsid w:val="00DB302F"/>
    <w:rsid w:val="00DB3F73"/>
    <w:rsid w:val="00DD3147"/>
    <w:rsid w:val="00DD4557"/>
    <w:rsid w:val="00DD6D79"/>
    <w:rsid w:val="00DE1FCE"/>
    <w:rsid w:val="00DE2677"/>
    <w:rsid w:val="00DF263F"/>
    <w:rsid w:val="00DF408B"/>
    <w:rsid w:val="00DF66E9"/>
    <w:rsid w:val="00E00D8C"/>
    <w:rsid w:val="00E160C4"/>
    <w:rsid w:val="00E242AF"/>
    <w:rsid w:val="00E27C54"/>
    <w:rsid w:val="00E31086"/>
    <w:rsid w:val="00E31DD7"/>
    <w:rsid w:val="00E362CE"/>
    <w:rsid w:val="00E3641B"/>
    <w:rsid w:val="00E3720A"/>
    <w:rsid w:val="00E52B50"/>
    <w:rsid w:val="00E5366E"/>
    <w:rsid w:val="00E63682"/>
    <w:rsid w:val="00E65179"/>
    <w:rsid w:val="00E66986"/>
    <w:rsid w:val="00E74C07"/>
    <w:rsid w:val="00E7750D"/>
    <w:rsid w:val="00E801A1"/>
    <w:rsid w:val="00E84535"/>
    <w:rsid w:val="00E854A9"/>
    <w:rsid w:val="00E85FD7"/>
    <w:rsid w:val="00E91D2A"/>
    <w:rsid w:val="00E934E1"/>
    <w:rsid w:val="00E93876"/>
    <w:rsid w:val="00EA0D92"/>
    <w:rsid w:val="00EA1941"/>
    <w:rsid w:val="00EC7FCB"/>
    <w:rsid w:val="00ED2457"/>
    <w:rsid w:val="00ED4A34"/>
    <w:rsid w:val="00EE1CA3"/>
    <w:rsid w:val="00EF09B5"/>
    <w:rsid w:val="00EF2F23"/>
    <w:rsid w:val="00EF629C"/>
    <w:rsid w:val="00EF7E5E"/>
    <w:rsid w:val="00F0368E"/>
    <w:rsid w:val="00F03A45"/>
    <w:rsid w:val="00F0657D"/>
    <w:rsid w:val="00F073AE"/>
    <w:rsid w:val="00F21236"/>
    <w:rsid w:val="00F22F58"/>
    <w:rsid w:val="00F24997"/>
    <w:rsid w:val="00F32F6B"/>
    <w:rsid w:val="00F41426"/>
    <w:rsid w:val="00F427F9"/>
    <w:rsid w:val="00F50A29"/>
    <w:rsid w:val="00F542F4"/>
    <w:rsid w:val="00F57ADB"/>
    <w:rsid w:val="00F63297"/>
    <w:rsid w:val="00F67CC3"/>
    <w:rsid w:val="00F7560E"/>
    <w:rsid w:val="00F82469"/>
    <w:rsid w:val="00F875CC"/>
    <w:rsid w:val="00FA470B"/>
    <w:rsid w:val="00FA5387"/>
    <w:rsid w:val="00FA600E"/>
    <w:rsid w:val="00FA6527"/>
    <w:rsid w:val="00FB056D"/>
    <w:rsid w:val="00FB2A09"/>
    <w:rsid w:val="00FB3B0C"/>
    <w:rsid w:val="00FC5AB7"/>
    <w:rsid w:val="00FD3AA7"/>
    <w:rsid w:val="00FE0CB5"/>
    <w:rsid w:val="00FE7A96"/>
    <w:rsid w:val="00FF307D"/>
    <w:rsid w:val="00FF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8F3F"/>
  <w15:docId w15:val="{A3DECCB2-C2A0-F64E-A898-5760A8CC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semiHidden/>
    <w:qFormat/>
    <w:pPr>
      <w:keepNext/>
      <w:keepLines/>
      <w:numPr>
        <w:numId w:val="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qFormat/>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qFormat/>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qFormat/>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qFormat/>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qFormat/>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01aCorpsdetexte">
    <w:name w:val="[01a] Corps de texte"/>
    <w:next w:val="01cNumrotationdeparagrapheenmarge"/>
    <w:link w:val="01aCorpsdetexteCar"/>
    <w:qFormat/>
    <w:pPr>
      <w:numPr>
        <w:numId w:val="9"/>
      </w:numPr>
      <w:spacing w:after="120" w:line="250" w:lineRule="exact"/>
      <w:jc w:val="both"/>
    </w:pPr>
    <w:rPr>
      <w:rFonts w:ascii="Times New Roman" w:hAnsi="Times New Roman"/>
      <w:sz w:val="21"/>
      <w:lang w:val="fr-FR"/>
    </w:rPr>
  </w:style>
  <w:style w:type="paragraph" w:styleId="Notedebasdepage">
    <w:name w:val="footnote text"/>
    <w:basedOn w:val="Normal"/>
    <w:link w:val="NotedebasdepageCar"/>
    <w:uiPriority w:val="99"/>
    <w:pPr>
      <w:spacing w:line="264" w:lineRule="auto"/>
      <w:ind w:left="320" w:hanging="320"/>
      <w:jc w:val="both"/>
    </w:pPr>
    <w:rPr>
      <w:sz w:val="17"/>
      <w:szCs w:val="20"/>
    </w:rPr>
  </w:style>
  <w:style w:type="character" w:customStyle="1" w:styleId="NotedebasdepageCar">
    <w:name w:val="Note de bas de page Car"/>
    <w:basedOn w:val="Policepardfaut"/>
    <w:link w:val="Notedebasdepage"/>
    <w:uiPriority w:val="99"/>
    <w:rPr>
      <w:rFonts w:ascii="Times New Roman" w:hAnsi="Times New Roman"/>
      <w:sz w:val="17"/>
      <w:szCs w:val="20"/>
    </w:rPr>
  </w:style>
  <w:style w:type="paragraph" w:customStyle="1" w:styleId="01bRetraitcorpsdetexte">
    <w:name w:val="[01b] Retrait corps de texte"/>
    <w:basedOn w:val="Normal"/>
    <w:link w:val="01bRetraitcorpsdetexteCar"/>
    <w:qFormat/>
    <w:pPr>
      <w:spacing w:after="120" w:line="210" w:lineRule="exact"/>
      <w:ind w:left="318" w:right="318"/>
      <w:jc w:val="both"/>
    </w:pPr>
    <w:rPr>
      <w:sz w:val="17"/>
      <w:lang w:val="fr-FR"/>
    </w:rPr>
  </w:style>
  <w:style w:type="character" w:customStyle="1" w:styleId="01aCorpsdetexteCar">
    <w:name w:val="[01a] Corps de texte Car"/>
    <w:basedOn w:val="Policepardfaut"/>
    <w:link w:val="01aCorpsdetexte"/>
    <w:rPr>
      <w:rFonts w:ascii="Times New Roman" w:hAnsi="Times New Roman"/>
      <w:sz w:val="21"/>
      <w:lang w:val="fr-FR"/>
    </w:rPr>
  </w:style>
  <w:style w:type="character" w:customStyle="1" w:styleId="01bRetraitcorpsdetexteCar">
    <w:name w:val="[01b] Retrait corps de texte Car"/>
    <w:basedOn w:val="Policepardfaut"/>
    <w:link w:val="01bRetraitcorpsdetexte"/>
    <w:rPr>
      <w:rFonts w:ascii="Times New Roman" w:hAnsi="Times New Roman"/>
      <w:sz w:val="17"/>
      <w:lang w:val="fr-FR"/>
    </w:rPr>
  </w:style>
  <w:style w:type="paragraph" w:customStyle="1" w:styleId="02Titredepartie">
    <w:name w:val="[02] Titre de partie"/>
    <w:qFormat/>
    <w:pPr>
      <w:spacing w:before="2880" w:after="360" w:line="360" w:lineRule="auto"/>
      <w:jc w:val="center"/>
      <w:outlineLvl w:val="0"/>
    </w:pPr>
    <w:rPr>
      <w:rFonts w:ascii="Times New Roman" w:hAnsi="Times New Roman"/>
      <w:sz w:val="36"/>
      <w:lang w:val="fr-FR"/>
    </w:rPr>
  </w:style>
  <w:style w:type="character" w:customStyle="1" w:styleId="02aTitredepartie1religne">
    <w:name w:val="[02a] Titre de partie 1ère ligne"/>
    <w:basedOn w:val="Policepardfaut"/>
    <w:qFormat/>
    <w:rPr>
      <w:rFonts w:ascii="Times New Roman" w:hAnsi="Times New Roman"/>
      <w:b w:val="0"/>
      <w:i w:val="0"/>
      <w:sz w:val="36"/>
      <w:lang w:val="fr-FR"/>
    </w:rPr>
  </w:style>
  <w:style w:type="character" w:customStyle="1" w:styleId="02bTitredepartie2eligne">
    <w:name w:val="[02b] Titre de partie 2e ligne"/>
    <w:basedOn w:val="02aTitredepartie1religne"/>
    <w:qFormat/>
    <w:rPr>
      <w:rFonts w:ascii="Times New Roman" w:hAnsi="Times New Roman"/>
      <w:b w:val="0"/>
      <w:i w:val="0"/>
      <w:sz w:val="48"/>
      <w:lang w:val="fr-FR"/>
    </w:rPr>
  </w:style>
  <w:style w:type="paragraph" w:customStyle="1" w:styleId="03cTitre1chapitres">
    <w:name w:val="[03c] Titre 1 (chapitres)"/>
    <w:next w:val="01cNumrotationdeparagrapheenmarge"/>
    <w:link w:val="03cTitre1chapitresCar"/>
    <w:qFormat/>
    <w:pPr>
      <w:keepNext/>
      <w:numPr>
        <w:numId w:val="8"/>
      </w:numPr>
      <w:spacing w:before="1260" w:after="630" w:line="240" w:lineRule="auto"/>
      <w:outlineLvl w:val="0"/>
    </w:pPr>
    <w:rPr>
      <w:rFonts w:ascii="Times New Roman" w:hAnsi="Times New Roman"/>
      <w:sz w:val="32"/>
      <w:lang w:val="fr-FR"/>
    </w:rPr>
  </w:style>
  <w:style w:type="paragraph" w:customStyle="1" w:styleId="03aTitre1sansnumro">
    <w:name w:val="[03a] Titre 1 sans numéro"/>
    <w:basedOn w:val="03cTitre1chapitres"/>
    <w:next w:val="Normal"/>
    <w:link w:val="03aTitre1sansnumroCar"/>
    <w:qFormat/>
    <w:pPr>
      <w:numPr>
        <w:numId w:val="0"/>
      </w:numPr>
    </w:pPr>
  </w:style>
  <w:style w:type="character" w:customStyle="1" w:styleId="03cTitre1chapitresCar">
    <w:name w:val="[03c] Titre 1 (chapitres) Car"/>
    <w:basedOn w:val="Policepardfaut"/>
    <w:link w:val="03cTitre1chapitres"/>
    <w:rPr>
      <w:rFonts w:ascii="Times New Roman" w:hAnsi="Times New Roman"/>
      <w:sz w:val="32"/>
      <w:lang w:val="fr-FR"/>
    </w:rPr>
  </w:style>
  <w:style w:type="paragraph" w:customStyle="1" w:styleId="03dTitre2-I">
    <w:name w:val="[03d] Titre 2 - I."/>
    <w:basedOn w:val="03cTitre1chapitres"/>
    <w:next w:val="01cNumrotationdeparagrapheenmarge"/>
    <w:link w:val="03dTitre2-ICar"/>
    <w:qFormat/>
    <w:pPr>
      <w:numPr>
        <w:ilvl w:val="1"/>
      </w:numPr>
      <w:spacing w:before="420" w:after="210"/>
      <w:outlineLvl w:val="1"/>
    </w:pPr>
    <w:rPr>
      <w:b/>
      <w:sz w:val="24"/>
    </w:rPr>
  </w:style>
  <w:style w:type="paragraph" w:customStyle="1" w:styleId="03eTitre3-A">
    <w:name w:val="[03e] Titre 3 - A."/>
    <w:basedOn w:val="03dTitre2-I"/>
    <w:next w:val="01cNumrotationdeparagrapheenmarge"/>
    <w:link w:val="03eTitre3-ACar"/>
    <w:qFormat/>
    <w:pPr>
      <w:numPr>
        <w:ilvl w:val="2"/>
      </w:numPr>
      <w:outlineLvl w:val="2"/>
    </w:pPr>
    <w:rPr>
      <w:b w:val="0"/>
    </w:rPr>
  </w:style>
  <w:style w:type="character" w:customStyle="1" w:styleId="03aTitre1sansnumroCar">
    <w:name w:val="[03a] Titre 1 sans numéro Car"/>
    <w:basedOn w:val="03cTitre1chapitresCar"/>
    <w:link w:val="03aTitre1sansnumro"/>
    <w:rPr>
      <w:rFonts w:ascii="Times New Roman" w:hAnsi="Times New Roman"/>
      <w:sz w:val="32"/>
      <w:lang w:val="fr-FR"/>
    </w:rPr>
  </w:style>
  <w:style w:type="character" w:customStyle="1" w:styleId="03dTitre2-ICar">
    <w:name w:val="[03d] Titre 2 - I. Car"/>
    <w:basedOn w:val="03cTitre1chapitresCar"/>
    <w:link w:val="03dTitre2-I"/>
    <w:rPr>
      <w:rFonts w:ascii="Times New Roman" w:hAnsi="Times New Roman"/>
      <w:b/>
      <w:sz w:val="24"/>
      <w:lang w:val="fr-FR"/>
    </w:rPr>
  </w:style>
  <w:style w:type="character" w:customStyle="1" w:styleId="03eTitre3-ACar">
    <w:name w:val="[03e] Titre 3 - A. Car"/>
    <w:basedOn w:val="03dTitre2-ICar"/>
    <w:link w:val="03eTitre3-A"/>
    <w:rPr>
      <w:rFonts w:ascii="Times New Roman" w:hAnsi="Times New Roman"/>
      <w:b w:val="0"/>
      <w:sz w:val="24"/>
      <w:lang w:val="fr-FR"/>
    </w:rPr>
  </w:style>
  <w:style w:type="paragraph" w:customStyle="1" w:styleId="03fTitre4-1">
    <w:name w:val="[03f] Titre 4 - 1."/>
    <w:basedOn w:val="03eTitre3-A"/>
    <w:next w:val="01cNumrotationdeparagrapheenmarge"/>
    <w:link w:val="03fTitre4-1Car"/>
    <w:qFormat/>
    <w:pPr>
      <w:numPr>
        <w:ilvl w:val="3"/>
      </w:numPr>
      <w:outlineLvl w:val="3"/>
    </w:pPr>
    <w:rPr>
      <w:b/>
      <w:sz w:val="22"/>
    </w:rPr>
  </w:style>
  <w:style w:type="paragraph" w:customStyle="1" w:styleId="03gTitre5-a">
    <w:name w:val="[03g] Titre 5 - a."/>
    <w:basedOn w:val="03fTitre4-1"/>
    <w:next w:val="01cNumrotationdeparagrapheenmarge"/>
    <w:link w:val="03gTitre5-aCar"/>
    <w:qFormat/>
    <w:pPr>
      <w:numPr>
        <w:ilvl w:val="4"/>
      </w:numPr>
      <w:outlineLvl w:val="4"/>
    </w:pPr>
    <w:rPr>
      <w:b w:val="0"/>
    </w:rPr>
  </w:style>
  <w:style w:type="character" w:customStyle="1" w:styleId="03fTitre4-1Car">
    <w:name w:val="[03f] Titre 4 - 1. Car"/>
    <w:basedOn w:val="03eTitre3-ACar"/>
    <w:link w:val="03fTitre4-1"/>
    <w:rPr>
      <w:rFonts w:ascii="Times New Roman" w:hAnsi="Times New Roman"/>
      <w:b/>
      <w:sz w:val="24"/>
      <w:lang w:val="fr-FR"/>
    </w:rPr>
  </w:style>
  <w:style w:type="paragraph" w:customStyle="1" w:styleId="03hTitre6-i">
    <w:name w:val="[03h] Titre 6 - (i)"/>
    <w:basedOn w:val="03gTitre5-a"/>
    <w:next w:val="01cNumrotationdeparagrapheenmarge"/>
    <w:link w:val="03hTitre6-iCar"/>
    <w:qFormat/>
    <w:pPr>
      <w:numPr>
        <w:ilvl w:val="5"/>
      </w:numPr>
      <w:outlineLvl w:val="5"/>
    </w:pPr>
    <w:rPr>
      <w:i/>
      <w:sz w:val="21"/>
    </w:rPr>
  </w:style>
  <w:style w:type="numbering" w:customStyle="1" w:styleId="001Numrotationtitres">
    <w:name w:val="[001] Numérotation titres"/>
    <w:uiPriority w:val="99"/>
    <w:pPr>
      <w:numPr>
        <w:numId w:val="1"/>
      </w:numPr>
    </w:pPr>
  </w:style>
  <w:style w:type="paragraph" w:customStyle="1" w:styleId="04aEntredebibliographie">
    <w:name w:val="[04a] Entrée de bibliographie"/>
    <w:qFormat/>
    <w:pPr>
      <w:spacing w:before="60" w:after="60" w:line="250" w:lineRule="exact"/>
      <w:ind w:left="284" w:hanging="284"/>
      <w:jc w:val="both"/>
    </w:pPr>
    <w:rPr>
      <w:rFonts w:ascii="Times New Roman" w:hAnsi="Times New Roman"/>
      <w:sz w:val="21"/>
    </w:rPr>
  </w:style>
  <w:style w:type="paragraph" w:customStyle="1" w:styleId="04bAbrviation">
    <w:name w:val="[04b] Abréviation"/>
    <w:qFormat/>
    <w:pPr>
      <w:spacing w:before="60" w:after="60" w:line="250" w:lineRule="exact"/>
      <w:ind w:left="1985" w:hanging="1985"/>
      <w:jc w:val="both"/>
    </w:pPr>
    <w:rPr>
      <w:rFonts w:ascii="Times New Roman" w:hAnsi="Times New Roman"/>
      <w:sz w:val="21"/>
    </w:rPr>
  </w:style>
  <w:style w:type="paragraph" w:customStyle="1" w:styleId="05aListenumros1">
    <w:name w:val="[05a] Liste à numéros 1"/>
    <w:basedOn w:val="Normal"/>
    <w:qFormat/>
    <w:pPr>
      <w:numPr>
        <w:ilvl w:val="1"/>
        <w:numId w:val="9"/>
      </w:numPr>
      <w:spacing w:line="250" w:lineRule="exact"/>
      <w:contextualSpacing/>
      <w:jc w:val="both"/>
    </w:pPr>
  </w:style>
  <w:style w:type="paragraph" w:customStyle="1" w:styleId="05bListenumros2">
    <w:name w:val="[05b] Liste à numéros 2"/>
    <w:basedOn w:val="05aListenumros1"/>
    <w:qFormat/>
    <w:pPr>
      <w:numPr>
        <w:ilvl w:val="2"/>
      </w:numPr>
    </w:pPr>
  </w:style>
  <w:style w:type="paragraph" w:styleId="NormalWeb">
    <w:name w:val="Normal (Web)"/>
    <w:basedOn w:val="Normal"/>
    <w:uiPriority w:val="99"/>
    <w:semiHidden/>
  </w:style>
  <w:style w:type="paragraph" w:customStyle="1" w:styleId="06aListepuces1">
    <w:name w:val="[06a] Liste à puces 1"/>
    <w:basedOn w:val="05aListenumros1"/>
    <w:qFormat/>
    <w:pPr>
      <w:numPr>
        <w:ilvl w:val="0"/>
        <w:numId w:val="6"/>
      </w:numPr>
    </w:pPr>
  </w:style>
  <w:style w:type="paragraph" w:customStyle="1" w:styleId="06bListepuces2">
    <w:name w:val="[06b] Liste à puces 2"/>
    <w:basedOn w:val="05bListenumros2"/>
    <w:qFormat/>
    <w:pPr>
      <w:numPr>
        <w:ilvl w:val="1"/>
        <w:numId w:val="6"/>
      </w:numPr>
    </w:pPr>
  </w:style>
  <w:style w:type="numbering" w:customStyle="1" w:styleId="003Numrotationpuces">
    <w:name w:val="[003] Numérotation puces"/>
    <w:uiPriority w:val="99"/>
    <w:pPr>
      <w:numPr>
        <w:numId w:val="2"/>
      </w:numPr>
    </w:pPr>
  </w:style>
  <w:style w:type="paragraph" w:customStyle="1" w:styleId="07aEn-tte">
    <w:name w:val="[07a] En-tête"/>
    <w:link w:val="07aEn-tteCar"/>
    <w:qFormat/>
    <w:pPr>
      <w:pBdr>
        <w:bottom w:val="single" w:sz="4" w:space="3" w:color="auto"/>
      </w:pBdr>
      <w:spacing w:after="0" w:line="240" w:lineRule="auto"/>
    </w:pPr>
    <w:rPr>
      <w:rFonts w:ascii="Times New Roman" w:hAnsi="Times New Roman"/>
      <w:sz w:val="17"/>
      <w:lang w:val="fr-FR"/>
    </w:rPr>
  </w:style>
  <w:style w:type="paragraph" w:styleId="En-tte">
    <w:name w:val="header"/>
    <w:basedOn w:val="Normal"/>
    <w:link w:val="En-tteCar"/>
    <w:uiPriority w:val="99"/>
    <w:semiHidden/>
    <w:pPr>
      <w:tabs>
        <w:tab w:val="center" w:pos="4536"/>
        <w:tab w:val="right" w:pos="9072"/>
      </w:tabs>
    </w:pPr>
  </w:style>
  <w:style w:type="character" w:customStyle="1" w:styleId="En-tteCar">
    <w:name w:val="En-tête Car"/>
    <w:basedOn w:val="Policepardfaut"/>
    <w:link w:val="En-tte"/>
    <w:uiPriority w:val="99"/>
    <w:semiHidden/>
    <w:rPr>
      <w:rFonts w:ascii="Times New Roman" w:hAnsi="Times New Roman"/>
      <w:sz w:val="21"/>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Pr>
      <w:rFonts w:ascii="Times New Roman" w:hAnsi="Times New Roman"/>
      <w:sz w:val="21"/>
    </w:rPr>
  </w:style>
  <w:style w:type="paragraph" w:customStyle="1" w:styleId="07bPieddepage">
    <w:name w:val="[07b] Pied de page"/>
    <w:basedOn w:val="07aEn-tte"/>
    <w:link w:val="07bPieddepageCar"/>
    <w:qFormat/>
    <w:pPr>
      <w:pBdr>
        <w:bottom w:val="none" w:sz="0" w:space="0" w:color="auto"/>
      </w:pBdr>
    </w:pPr>
  </w:style>
  <w:style w:type="character" w:customStyle="1" w:styleId="03gTitre5-aCar">
    <w:name w:val="[03g] Titre 5 - a. Car"/>
    <w:basedOn w:val="03fTitre4-1Car"/>
    <w:link w:val="03gTitre5-a"/>
    <w:rPr>
      <w:rFonts w:ascii="Times New Roman" w:hAnsi="Times New Roman"/>
      <w:b w:val="0"/>
      <w:sz w:val="24"/>
      <w:lang w:val="fr-FR"/>
    </w:rPr>
  </w:style>
  <w:style w:type="character" w:customStyle="1" w:styleId="03hTitre6-iCar">
    <w:name w:val="[03h] Titre 6 - (i) Car"/>
    <w:basedOn w:val="03gTitre5-aCar"/>
    <w:link w:val="03hTitre6-i"/>
    <w:rPr>
      <w:rFonts w:ascii="Times New Roman" w:hAnsi="Times New Roman"/>
      <w:b w:val="0"/>
      <w:i/>
      <w:sz w:val="21"/>
      <w:lang w:val="fr-FR"/>
    </w:rPr>
  </w:style>
  <w:style w:type="character" w:customStyle="1" w:styleId="08aGras">
    <w:name w:val="[08a] Gras"/>
    <w:basedOn w:val="01aCorpsdetexteCar"/>
    <w:uiPriority w:val="1"/>
    <w:qFormat/>
    <w:rPr>
      <w:rFonts w:ascii="Times New Roman" w:hAnsi="Times New Roman"/>
      <w:b/>
      <w:sz w:val="21"/>
      <w:lang w:val="fr-FR"/>
    </w:rPr>
  </w:style>
  <w:style w:type="character" w:customStyle="1" w:styleId="08bItalique">
    <w:name w:val="[08b] Italique"/>
    <w:basedOn w:val="01aCorpsdetexteCar"/>
    <w:uiPriority w:val="1"/>
    <w:qFormat/>
    <w:rPr>
      <w:rFonts w:ascii="Times New Roman" w:hAnsi="Times New Roman"/>
      <w:i/>
      <w:sz w:val="21"/>
      <w:lang w:val="fr-FR"/>
    </w:rPr>
  </w:style>
  <w:style w:type="character" w:customStyle="1" w:styleId="08dPetitescapitales">
    <w:name w:val="[08d] Petites capitales"/>
    <w:uiPriority w:val="1"/>
    <w:qFormat/>
    <w:rPr>
      <w:rFonts w:ascii="Times New Roman" w:hAnsi="Times New Roman"/>
      <w:caps w:val="0"/>
      <w:smallCaps/>
      <w:lang w:val="fr-FR"/>
    </w:rPr>
  </w:style>
  <w:style w:type="character" w:customStyle="1" w:styleId="Titre1Car">
    <w:name w:val="Titre 1 Car"/>
    <w:basedOn w:val="Policepardfaut"/>
    <w:link w:val="Titre1"/>
    <w:uiPriority w:val="9"/>
    <w:semiHidden/>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4F81BD" w:themeColor="accent1"/>
      <w:sz w:val="2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sz w:val="2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sz w:val="21"/>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sz w:val="21"/>
    </w:rPr>
  </w:style>
  <w:style w:type="character" w:styleId="Lienhypertexte">
    <w:name w:val="Hyperlink"/>
    <w:basedOn w:val="Policepardfaut"/>
    <w:uiPriority w:val="99"/>
    <w:unhideWhenUsed/>
    <w:rPr>
      <w:color w:val="0000FF" w:themeColor="hyperlink"/>
      <w:u w:val="single"/>
    </w:rPr>
  </w:style>
  <w:style w:type="paragraph" w:styleId="TM1">
    <w:name w:val="toc 1"/>
    <w:basedOn w:val="Normal"/>
    <w:next w:val="Normal"/>
    <w:uiPriority w:val="39"/>
    <w:pPr>
      <w:tabs>
        <w:tab w:val="right" w:pos="6617"/>
      </w:tabs>
      <w:spacing w:before="60" w:after="60" w:line="264" w:lineRule="auto"/>
      <w:ind w:right="567"/>
    </w:pPr>
    <w:rPr>
      <w:b/>
      <w:sz w:val="17"/>
    </w:rPr>
  </w:style>
  <w:style w:type="paragraph" w:styleId="TM2">
    <w:name w:val="toc 2"/>
    <w:basedOn w:val="Normal"/>
    <w:next w:val="Normal"/>
    <w:uiPriority w:val="39"/>
    <w:pPr>
      <w:tabs>
        <w:tab w:val="right" w:leader="dot" w:pos="6617"/>
      </w:tabs>
      <w:spacing w:before="60" w:after="60" w:line="264" w:lineRule="auto"/>
      <w:ind w:left="630" w:right="318" w:hanging="630"/>
    </w:pPr>
    <w:rPr>
      <w:sz w:val="17"/>
    </w:rPr>
  </w:style>
  <w:style w:type="paragraph" w:styleId="TM3">
    <w:name w:val="toc 3"/>
    <w:basedOn w:val="Normal"/>
    <w:next w:val="Normal"/>
    <w:uiPriority w:val="39"/>
    <w:pPr>
      <w:tabs>
        <w:tab w:val="right" w:leader="dot" w:pos="6617"/>
      </w:tabs>
      <w:spacing w:before="60" w:after="60" w:line="264" w:lineRule="auto"/>
      <w:ind w:left="950" w:right="318" w:hanging="320"/>
    </w:pPr>
    <w:rPr>
      <w:sz w:val="17"/>
    </w:rPr>
  </w:style>
  <w:style w:type="paragraph" w:styleId="TM4">
    <w:name w:val="toc 4"/>
    <w:basedOn w:val="Normal"/>
    <w:next w:val="Normal"/>
    <w:uiPriority w:val="39"/>
    <w:pPr>
      <w:tabs>
        <w:tab w:val="right" w:leader="dot" w:pos="6617"/>
      </w:tabs>
      <w:spacing w:before="60" w:after="60" w:line="264" w:lineRule="auto"/>
      <w:ind w:left="1270" w:right="318" w:hanging="320"/>
    </w:pPr>
    <w:rPr>
      <w:sz w:val="17"/>
    </w:rPr>
  </w:style>
  <w:style w:type="paragraph" w:styleId="TM5">
    <w:name w:val="toc 5"/>
    <w:basedOn w:val="Normal"/>
    <w:next w:val="Normal"/>
    <w:uiPriority w:val="39"/>
    <w:pPr>
      <w:tabs>
        <w:tab w:val="right" w:leader="dot" w:pos="6617"/>
      </w:tabs>
      <w:spacing w:before="60" w:after="60" w:line="264" w:lineRule="auto"/>
      <w:ind w:left="1590" w:right="318" w:hanging="320"/>
    </w:pPr>
    <w:rPr>
      <w:sz w:val="17"/>
    </w:rPr>
  </w:style>
  <w:style w:type="paragraph" w:styleId="TM6">
    <w:name w:val="toc 6"/>
    <w:basedOn w:val="Normal"/>
    <w:next w:val="Normal"/>
    <w:uiPriority w:val="39"/>
    <w:pPr>
      <w:tabs>
        <w:tab w:val="right" w:leader="dot" w:pos="6617"/>
      </w:tabs>
      <w:spacing w:before="60" w:after="60" w:line="264" w:lineRule="auto"/>
      <w:ind w:left="2010" w:right="318" w:hanging="420"/>
    </w:pPr>
    <w:rPr>
      <w:sz w:val="17"/>
    </w:rPr>
  </w:style>
  <w:style w:type="paragraph" w:customStyle="1" w:styleId="99z">
    <w:name w:val="[99z]==============================="/>
    <w:rPr>
      <w:rFonts w:ascii="Times New Roman" w:hAnsi="Times New Roman"/>
      <w:color w:val="FF0000"/>
      <w:sz w:val="21"/>
      <w:lang w:val="fr-FR"/>
    </w:rPr>
  </w:style>
  <w:style w:type="paragraph" w:customStyle="1" w:styleId="01zTITREPARTIE">
    <w:name w:val="[01z]==[TITRE PARTIE]===================="/>
    <w:rPr>
      <w:rFonts w:ascii="Times New Roman" w:hAnsi="Times New Roman"/>
      <w:color w:val="FF0000"/>
      <w:sz w:val="17"/>
    </w:rPr>
  </w:style>
  <w:style w:type="paragraph" w:customStyle="1" w:styleId="03zTEXTESPECIAL">
    <w:name w:val="[03z]==[TEXTE SPECIAL]==================="/>
    <w:rPr>
      <w:rFonts w:ascii="Times New Roman" w:hAnsi="Times New Roman"/>
      <w:color w:val="FF0000"/>
      <w:sz w:val="21"/>
    </w:rPr>
  </w:style>
  <w:style w:type="paragraph" w:customStyle="1" w:styleId="02zTITRES">
    <w:name w:val="[02z]==[TITRES]========================"/>
    <w:basedOn w:val="04aEntredebibliographie"/>
    <w:rPr>
      <w:color w:val="FF0000"/>
    </w:rPr>
  </w:style>
  <w:style w:type="character" w:styleId="Appelnotedebasdep">
    <w:name w:val="footnote reference"/>
    <w:basedOn w:val="Policepardfaut"/>
    <w:uiPriority w:val="99"/>
    <w:semiHidden/>
    <w:rPr>
      <w:vertAlign w:val="superscript"/>
    </w:rPr>
  </w:style>
  <w:style w:type="character" w:customStyle="1" w:styleId="08eURLCorpsdetexte">
    <w:name w:val="[08e] URL Corps de texte"/>
    <w:basedOn w:val="Policepardfaut"/>
    <w:uiPriority w:val="1"/>
    <w:qFormat/>
    <w:rPr>
      <w:rFonts w:ascii="Consolas" w:hAnsi="Consolas"/>
      <w:color w:val="000000" w:themeColor="text1"/>
      <w:sz w:val="20"/>
    </w:rPr>
  </w:style>
  <w:style w:type="paragraph" w:customStyle="1" w:styleId="08yNeutrenormal">
    <w:name w:val="[08y] Neutre (normal)"/>
    <w:basedOn w:val="Normal"/>
    <w:link w:val="08yNeutrenormalCar"/>
    <w:qFormat/>
  </w:style>
  <w:style w:type="character" w:customStyle="1" w:styleId="08yNeutrenormalCar">
    <w:name w:val="[08y] Neutre (normal) Car"/>
    <w:basedOn w:val="Policepardfaut"/>
    <w:link w:val="08yNeutrenormal"/>
    <w:rPr>
      <w:rFonts w:ascii="Times New Roman" w:hAnsi="Times New Roman"/>
      <w:sz w:val="21"/>
    </w:rPr>
  </w:style>
  <w:style w:type="paragraph" w:customStyle="1" w:styleId="04zLISTES">
    <w:name w:val="[04z]==[LISTES]========================"/>
    <w:rPr>
      <w:rFonts w:ascii="Times New Roman" w:hAnsi="Times New Roman"/>
      <w:color w:val="FF0000"/>
      <w:sz w:val="21"/>
    </w:rPr>
  </w:style>
  <w:style w:type="paragraph" w:customStyle="1" w:styleId="06zDIVERS">
    <w:name w:val="[06z]==[DIVERS]======================="/>
    <w:rPr>
      <w:rFonts w:ascii="Times New Roman" w:hAnsi="Times New Roman"/>
      <w:color w:val="FF0000"/>
      <w:sz w:val="21"/>
    </w:rPr>
  </w:style>
  <w:style w:type="character" w:customStyle="1" w:styleId="08fURLNotesdebasdepage">
    <w:name w:val="[08f] URL Notes de bas de page"/>
    <w:basedOn w:val="08eURLCorpsdetexte"/>
    <w:uiPriority w:val="1"/>
    <w:qFormat/>
    <w:rPr>
      <w:rFonts w:ascii="Consolas" w:hAnsi="Consolas"/>
      <w:color w:val="000000" w:themeColor="text1"/>
      <w:sz w:val="16"/>
    </w:rPr>
  </w:style>
  <w:style w:type="character" w:customStyle="1" w:styleId="07aEn-tteCar">
    <w:name w:val="[07a] En-tête Car"/>
    <w:basedOn w:val="Policepardfaut"/>
    <w:link w:val="07aEn-tte"/>
    <w:rPr>
      <w:rFonts w:ascii="Times New Roman" w:hAnsi="Times New Roman"/>
      <w:sz w:val="17"/>
      <w:lang w:val="fr-FR"/>
    </w:rPr>
  </w:style>
  <w:style w:type="character" w:customStyle="1" w:styleId="07bPieddepageCar">
    <w:name w:val="[07b] Pied de page Car"/>
    <w:basedOn w:val="07aEn-tteCar"/>
    <w:link w:val="07bPieddepage"/>
    <w:rPr>
      <w:rFonts w:ascii="Times New Roman" w:hAnsi="Times New Roman"/>
      <w:sz w:val="17"/>
      <w:lang w:val="fr-FR"/>
    </w:rPr>
  </w:style>
  <w:style w:type="paragraph" w:customStyle="1" w:styleId="10cPagedetitresout-TEXTEOFFICIEL1">
    <w:name w:val="[10c] Page de titre sout. - TEXTE OFFICIEL 1"/>
    <w:next w:val="10dPagedetitresout-TEXTEOFFICIEL2"/>
    <w:link w:val="10cPagedetitresout-TEXTEOFFICIEL1Car"/>
    <w:qFormat/>
    <w:pPr>
      <w:spacing w:before="480" w:after="240" w:line="264" w:lineRule="auto"/>
      <w:contextualSpacing/>
      <w:jc w:val="center"/>
    </w:pPr>
    <w:rPr>
      <w:rFonts w:ascii="Times New Roman" w:hAnsi="Times New Roman"/>
      <w:sz w:val="21"/>
    </w:rPr>
  </w:style>
  <w:style w:type="paragraph" w:customStyle="1" w:styleId="10gPagedetitresout-JURY">
    <w:name w:val="[10g] Page de titre sout. - JURY"/>
    <w:qFormat/>
    <w:pPr>
      <w:spacing w:before="240" w:after="240" w:line="264" w:lineRule="auto"/>
      <w:jc w:val="center"/>
    </w:pPr>
    <w:rPr>
      <w:rFonts w:ascii="Times New Roman" w:hAnsi="Times New Roman"/>
      <w:sz w:val="17"/>
    </w:rPr>
  </w:style>
  <w:style w:type="character" w:customStyle="1" w:styleId="10cPagedetitresout-TEXTEOFFICIEL1Car">
    <w:name w:val="[10c] Page de titre sout. - TEXTE OFFICIEL 1 Car"/>
    <w:basedOn w:val="Policepardfaut"/>
    <w:link w:val="10cPagedetitresout-TEXTEOFFICIEL1"/>
    <w:rPr>
      <w:rFonts w:ascii="Times New Roman" w:hAnsi="Times New Roman"/>
      <w:sz w:val="21"/>
    </w:rPr>
  </w:style>
  <w:style w:type="paragraph" w:customStyle="1" w:styleId="10fPagedetitresout-AUTEUR">
    <w:name w:val="[10f] Page de titre sout. - AUTEUR"/>
    <w:next w:val="10gPagedetitresout-JURY"/>
    <w:link w:val="10fPagedetitresout-AUTEURCar"/>
    <w:qFormat/>
    <w:pPr>
      <w:spacing w:before="240" w:after="960" w:line="240" w:lineRule="auto"/>
      <w:jc w:val="center"/>
    </w:pPr>
    <w:rPr>
      <w:rFonts w:ascii="Times New Roman" w:hAnsi="Times New Roman"/>
      <w:sz w:val="28"/>
    </w:rPr>
  </w:style>
  <w:style w:type="paragraph" w:customStyle="1" w:styleId="10ePagedetitresout-PAR">
    <w:name w:val="[10e] Page de titre sout. - PAR"/>
    <w:next w:val="10fPagedetitresout-AUTEUR"/>
    <w:link w:val="10ePagedetitresout-PARCar"/>
    <w:qFormat/>
    <w:pPr>
      <w:spacing w:before="480" w:after="120" w:line="264" w:lineRule="auto"/>
      <w:jc w:val="center"/>
    </w:pPr>
    <w:rPr>
      <w:rFonts w:ascii="Times New Roman" w:hAnsi="Times New Roman"/>
      <w:sz w:val="28"/>
    </w:rPr>
  </w:style>
  <w:style w:type="paragraph" w:customStyle="1" w:styleId="10dPagedetitresout-TEXTEOFFICIEL2">
    <w:name w:val="[10d] Page de titre sout. - TEXTE OFFICIEL 2"/>
    <w:next w:val="10ePagedetitresout-PAR"/>
    <w:link w:val="10dPagedetitresout-TEXTEOFFICIEL2Car"/>
    <w:qFormat/>
    <w:pPr>
      <w:spacing w:before="240" w:after="360" w:line="264" w:lineRule="auto"/>
      <w:jc w:val="center"/>
    </w:pPr>
    <w:rPr>
      <w:rFonts w:ascii="Times New Roman" w:hAnsi="Times New Roman"/>
      <w:sz w:val="21"/>
    </w:rPr>
  </w:style>
  <w:style w:type="character" w:customStyle="1" w:styleId="10ePagedetitresout-PARCar">
    <w:name w:val="[10e] Page de titre sout. - PAR Car"/>
    <w:basedOn w:val="Policepardfaut"/>
    <w:link w:val="10ePagedetitresout-PAR"/>
    <w:rPr>
      <w:rFonts w:ascii="Times New Roman" w:hAnsi="Times New Roman"/>
      <w:sz w:val="28"/>
    </w:rPr>
  </w:style>
  <w:style w:type="paragraph" w:customStyle="1" w:styleId="10aPagedetitresout-TITRE">
    <w:name w:val="[10a] Page de titre sout. - TITRE"/>
    <w:next w:val="10bPagedetitresout-SOUS-TITRE"/>
    <w:qFormat/>
    <w:pPr>
      <w:spacing w:before="240" w:after="480" w:line="264" w:lineRule="auto"/>
      <w:jc w:val="center"/>
    </w:pPr>
    <w:rPr>
      <w:rFonts w:ascii="Times New Roman" w:hAnsi="Times New Roman"/>
      <w:sz w:val="48"/>
    </w:rPr>
  </w:style>
  <w:style w:type="character" w:customStyle="1" w:styleId="10fPagedetitresout-AUTEURCar">
    <w:name w:val="[10f] Page de titre sout. - AUTEUR Car"/>
    <w:basedOn w:val="10ePagedetitresout-PARCar"/>
    <w:link w:val="10fPagedetitresout-AUTEUR"/>
    <w:rPr>
      <w:rFonts w:ascii="Times New Roman" w:hAnsi="Times New Roman"/>
      <w:sz w:val="28"/>
    </w:rPr>
  </w:style>
  <w:style w:type="character" w:customStyle="1" w:styleId="10dPagedetitresout-TEXTEOFFICIEL2Car">
    <w:name w:val="[10d] Page de titre sout. - TEXTE OFFICIEL 2 Car"/>
    <w:basedOn w:val="Policepardfaut"/>
    <w:link w:val="10dPagedetitresout-TEXTEOFFICIEL2"/>
    <w:rPr>
      <w:rFonts w:ascii="Times New Roman" w:hAnsi="Times New Roman"/>
      <w:sz w:val="21"/>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11aDdicace">
    <w:name w:val="[11a] Dédicace"/>
    <w:link w:val="11aDdicaceCar"/>
    <w:qFormat/>
    <w:pPr>
      <w:spacing w:before="120" w:after="120" w:line="250" w:lineRule="exact"/>
      <w:contextualSpacing/>
      <w:jc w:val="right"/>
    </w:pPr>
    <w:rPr>
      <w:rFonts w:ascii="Times New Roman" w:hAnsi="Times New Roman"/>
      <w:i/>
      <w:sz w:val="21"/>
    </w:rPr>
  </w:style>
  <w:style w:type="character" w:customStyle="1" w:styleId="11aDdicaceCar">
    <w:name w:val="[11a] Dédicace Car"/>
    <w:basedOn w:val="Policepardfaut"/>
    <w:link w:val="11aDdicace"/>
    <w:rPr>
      <w:rFonts w:ascii="Times New Roman" w:hAnsi="Times New Roman"/>
      <w:i/>
      <w:sz w:val="21"/>
    </w:rPr>
  </w:style>
  <w:style w:type="paragraph" w:customStyle="1" w:styleId="11bCitationpense">
    <w:name w:val="[11b] Citation/pensée"/>
    <w:link w:val="11bCitationpenseCar"/>
    <w:qFormat/>
    <w:pPr>
      <w:spacing w:before="120" w:after="120" w:line="250" w:lineRule="exact"/>
      <w:ind w:left="3402"/>
    </w:pPr>
    <w:rPr>
      <w:rFonts w:ascii="Times New Roman" w:hAnsi="Times New Roman"/>
      <w:sz w:val="21"/>
    </w:rPr>
  </w:style>
  <w:style w:type="character" w:customStyle="1" w:styleId="11bCitationpenseCar">
    <w:name w:val="[11b] Citation/pensée Car"/>
    <w:basedOn w:val="Policepardfaut"/>
    <w:link w:val="11bCitationpense"/>
    <w:rPr>
      <w:rFonts w:ascii="Times New Roman" w:hAnsi="Times New Roman"/>
      <w:sz w:val="21"/>
    </w:rPr>
  </w:style>
  <w:style w:type="paragraph" w:customStyle="1" w:styleId="11cAvant-propos-Titre">
    <w:name w:val="[11c] Avant-propos - Titre"/>
    <w:basedOn w:val="03aTitre1sansnumro"/>
    <w:next w:val="11dAvant-propos-Textesansindentation"/>
    <w:link w:val="11cAvant-propos-TitreCar"/>
    <w:qFormat/>
    <w:pPr>
      <w:spacing w:before="1200" w:after="800"/>
      <w:outlineLvl w:val="9"/>
    </w:pPr>
  </w:style>
  <w:style w:type="paragraph" w:customStyle="1" w:styleId="11dAvant-propos-Textesansindentation">
    <w:name w:val="[11d] Avant-propos - Texte sans indentation"/>
    <w:next w:val="11eAvant-propos-Texte"/>
    <w:link w:val="11dAvant-propos-TextesansindentationCar"/>
    <w:qFormat/>
    <w:pPr>
      <w:spacing w:before="60" w:after="60" w:line="250" w:lineRule="exact"/>
      <w:jc w:val="both"/>
    </w:pPr>
    <w:rPr>
      <w:rFonts w:ascii="Times New Roman" w:hAnsi="Times New Roman"/>
      <w:sz w:val="21"/>
      <w:lang w:val="fr-FR"/>
    </w:rPr>
  </w:style>
  <w:style w:type="character" w:customStyle="1" w:styleId="11cAvant-propos-TitreCar">
    <w:name w:val="[11c] Avant-propos - Titre Car"/>
    <w:basedOn w:val="Policepardfaut"/>
    <w:link w:val="11cAvant-propos-Titre"/>
    <w:rPr>
      <w:rFonts w:ascii="Times New Roman" w:hAnsi="Times New Roman"/>
      <w:sz w:val="32"/>
      <w:lang w:val="fr-FR"/>
    </w:rPr>
  </w:style>
  <w:style w:type="character" w:customStyle="1" w:styleId="11dAvant-propos-TextesansindentationCar">
    <w:name w:val="[11d] Avant-propos - Texte sans indentation Car"/>
    <w:basedOn w:val="11cAvant-propos-TitreCar"/>
    <w:link w:val="11dAvant-propos-Textesansindentation"/>
    <w:rPr>
      <w:rFonts w:ascii="Times New Roman" w:hAnsi="Times New Roman"/>
      <w:sz w:val="21"/>
      <w:lang w:val="fr-FR"/>
    </w:rPr>
  </w:style>
  <w:style w:type="paragraph" w:customStyle="1" w:styleId="11eAvant-propos-Texte">
    <w:name w:val="[11e] Avant-propos - Texte"/>
    <w:basedOn w:val="11dAvant-propos-Textesansindentation"/>
    <w:qFormat/>
    <w:pPr>
      <w:ind w:firstLine="320"/>
    </w:pPr>
  </w:style>
  <w:style w:type="paragraph" w:customStyle="1" w:styleId="11fAvant-propos-Signature">
    <w:name w:val="[11f] Avant-propos - Signature"/>
    <w:link w:val="11fAvant-propos-SignatureCar"/>
    <w:qFormat/>
    <w:pPr>
      <w:tabs>
        <w:tab w:val="right" w:pos="6617"/>
      </w:tabs>
      <w:spacing w:before="360" w:after="120"/>
      <w:jc w:val="both"/>
    </w:pPr>
    <w:rPr>
      <w:rFonts w:ascii="Times New Roman" w:hAnsi="Times New Roman"/>
      <w:sz w:val="21"/>
      <w:lang w:val="fr-FR"/>
    </w:rPr>
  </w:style>
  <w:style w:type="character" w:customStyle="1" w:styleId="11fAvant-propos-SignatureCar">
    <w:name w:val="[11f] Avant-propos - Signature Car"/>
    <w:basedOn w:val="Policepardfaut"/>
    <w:link w:val="11fAvant-propos-Signature"/>
    <w:rPr>
      <w:rFonts w:ascii="Times New Roman" w:hAnsi="Times New Roman"/>
      <w:sz w:val="21"/>
      <w:lang w:val="fr-FR"/>
    </w:rPr>
  </w:style>
  <w:style w:type="numbering" w:customStyle="1" w:styleId="002Numrotationparagraphesetlistes">
    <w:name w:val="[002] Numérotation paragraphes et listes"/>
    <w:uiPriority w:val="99"/>
    <w:pPr>
      <w:numPr>
        <w:numId w:val="4"/>
      </w:numPr>
    </w:pPr>
  </w:style>
  <w:style w:type="paragraph" w:customStyle="1" w:styleId="09dListea-b-c">
    <w:name w:val="[09d] Liste a-b-c"/>
    <w:basedOn w:val="01bRetraitcorpsdetexte"/>
    <w:next w:val="01bRetraitcorpsdetexte"/>
    <w:link w:val="09dListea-b-cCar"/>
    <w:qFormat/>
    <w:pPr>
      <w:numPr>
        <w:ilvl w:val="2"/>
        <w:numId w:val="7"/>
      </w:numPr>
      <w:contextualSpacing/>
    </w:pPr>
  </w:style>
  <w:style w:type="numbering" w:customStyle="1" w:styleId="004Numrotationispositionslgales">
    <w:name w:val="[004] Numérotation ispositions légales"/>
    <w:uiPriority w:val="99"/>
    <w:pPr>
      <w:numPr>
        <w:numId w:val="5"/>
      </w:numPr>
    </w:pPr>
  </w:style>
  <w:style w:type="paragraph" w:customStyle="1" w:styleId="09cAlina">
    <w:name w:val="[09c] Alinéa"/>
    <w:basedOn w:val="01bRetraitcorpsdetexte"/>
    <w:link w:val="09cAlinaCar"/>
    <w:qFormat/>
    <w:pPr>
      <w:numPr>
        <w:ilvl w:val="1"/>
        <w:numId w:val="7"/>
      </w:numPr>
    </w:pPr>
  </w:style>
  <w:style w:type="paragraph" w:customStyle="1" w:styleId="09aTitredispositionlgale">
    <w:name w:val="[09a] Titre disposition légale"/>
    <w:basedOn w:val="01bRetraitcorpsdetexte"/>
    <w:link w:val="09aTitredispositionlgaleCar"/>
    <w:qFormat/>
    <w:pPr>
      <w:numPr>
        <w:numId w:val="7"/>
      </w:numPr>
      <w:tabs>
        <w:tab w:val="left" w:pos="1920"/>
      </w:tabs>
      <w:spacing w:before="120"/>
      <w:ind w:left="1918" w:hanging="1600"/>
      <w:jc w:val="left"/>
    </w:pPr>
    <w:rPr>
      <w:b/>
    </w:rPr>
  </w:style>
  <w:style w:type="character" w:customStyle="1" w:styleId="09cAlinaCar">
    <w:name w:val="[09c] Alinéa Car"/>
    <w:basedOn w:val="01bRetraitcorpsdetexteCar"/>
    <w:link w:val="09cAlina"/>
    <w:rPr>
      <w:rFonts w:ascii="Times New Roman" w:hAnsi="Times New Roman"/>
      <w:sz w:val="17"/>
      <w:lang w:val="fr-FR"/>
    </w:rPr>
  </w:style>
  <w:style w:type="character" w:customStyle="1" w:styleId="09aTitredispositionlgaleCar">
    <w:name w:val="[09a] Titre disposition légale Car"/>
    <w:basedOn w:val="01bRetraitcorpsdetexteCar"/>
    <w:link w:val="09aTitredispositionlgale"/>
    <w:rPr>
      <w:rFonts w:ascii="Times New Roman" w:hAnsi="Times New Roman"/>
      <w:b/>
      <w:sz w:val="17"/>
      <w:lang w:val="fr-FR"/>
    </w:rPr>
  </w:style>
  <w:style w:type="paragraph" w:customStyle="1" w:styleId="09bTextedispositionlgale">
    <w:name w:val="[09b] Texte disposition légale"/>
    <w:basedOn w:val="09aTitredispositionlgale"/>
    <w:link w:val="09bTextedispositionlgaleCar"/>
    <w:qFormat/>
    <w:pPr>
      <w:spacing w:before="60"/>
      <w:ind w:left="284" w:firstLine="0"/>
      <w:jc w:val="both"/>
    </w:pPr>
    <w:rPr>
      <w:b w:val="0"/>
    </w:rPr>
  </w:style>
  <w:style w:type="character" w:customStyle="1" w:styleId="09bTextedispositionlgaleCar">
    <w:name w:val="[09b] Texte disposition légale Car"/>
    <w:basedOn w:val="09aTitredispositionlgaleCar"/>
    <w:link w:val="09bTextedispositionlgale"/>
    <w:rPr>
      <w:rFonts w:ascii="Times New Roman" w:hAnsi="Times New Roman"/>
      <w:b w:val="0"/>
      <w:sz w:val="17"/>
      <w:lang w:val="fr-FR"/>
    </w:rPr>
  </w:style>
  <w:style w:type="character" w:customStyle="1" w:styleId="09dListea-b-cCar">
    <w:name w:val="[09d] Liste a-b-c Car"/>
    <w:basedOn w:val="01bRetraitcorpsdetexteCar"/>
    <w:link w:val="09dListea-b-c"/>
    <w:rPr>
      <w:rFonts w:ascii="Times New Roman" w:hAnsi="Times New Roman"/>
      <w:sz w:val="17"/>
      <w:lang w:val="fr-FR"/>
    </w:rPr>
  </w:style>
  <w:style w:type="paragraph" w:customStyle="1" w:styleId="09zPRAMBULE">
    <w:name w:val="[09z]==[PRÉAMBULE======================"/>
    <w:rPr>
      <w:rFonts w:ascii="Times New Roman" w:hAnsi="Times New Roman"/>
      <w:color w:val="FF0000"/>
      <w:sz w:val="21"/>
      <w:lang w:val="fr-FR"/>
    </w:rPr>
  </w:style>
  <w:style w:type="paragraph" w:customStyle="1" w:styleId="08zDISPOSITIONSLGALES">
    <w:name w:val="[08z]==[DISPOSITIONS LÉGALES]=============="/>
    <w:rPr>
      <w:rFonts w:ascii="Times New Roman" w:hAnsi="Times New Roman"/>
      <w:color w:val="FF0000"/>
      <w:sz w:val="21"/>
    </w:rPr>
  </w:style>
  <w:style w:type="paragraph" w:customStyle="1" w:styleId="03bTitre2sansnumro">
    <w:name w:val="[03b] Titre 2 sans numéro"/>
    <w:basedOn w:val="03dTitre2-I"/>
    <w:link w:val="03bTitre2sansnumroCar"/>
    <w:qFormat/>
    <w:pPr>
      <w:numPr>
        <w:ilvl w:val="0"/>
        <w:numId w:val="0"/>
      </w:numPr>
    </w:pPr>
  </w:style>
  <w:style w:type="character" w:customStyle="1" w:styleId="03bTitre2sansnumroCar">
    <w:name w:val="[03b] Titre 2 sans numéro Car"/>
    <w:basedOn w:val="03dTitre2-ICar"/>
    <w:link w:val="03bTitre2sansnumro"/>
    <w:rPr>
      <w:rFonts w:ascii="Times New Roman" w:hAnsi="Times New Roman"/>
      <w:b/>
      <w:sz w:val="24"/>
      <w:lang w:val="fr-FR"/>
    </w:rPr>
  </w:style>
  <w:style w:type="character" w:customStyle="1" w:styleId="08cGrasitalique">
    <w:name w:val="[08c] Gras &amp; italique"/>
    <w:uiPriority w:val="1"/>
    <w:qFormat/>
    <w:rPr>
      <w:b/>
      <w:i/>
    </w:rPr>
  </w:style>
  <w:style w:type="paragraph" w:customStyle="1" w:styleId="10bPagedetitresout-SOUS-TITRE">
    <w:name w:val="[10b] Page de titre sout. - SOUS-TITRE"/>
    <w:next w:val="10cPagedetitresout-TEXTEOFFICIEL1"/>
    <w:link w:val="10bPagedetitresout-SOUS-TITRECar"/>
    <w:qFormat/>
    <w:pPr>
      <w:spacing w:after="720" w:line="264" w:lineRule="auto"/>
      <w:jc w:val="center"/>
    </w:pPr>
    <w:rPr>
      <w:rFonts w:ascii="Times New Roman" w:hAnsi="Times New Roman"/>
      <w:sz w:val="28"/>
    </w:rPr>
  </w:style>
  <w:style w:type="character" w:customStyle="1" w:styleId="10bPagedetitresout-SOUS-TITRECar">
    <w:name w:val="[10b] Page de titre sout. - SOUS-TITRE Car"/>
    <w:basedOn w:val="Policepardfaut"/>
    <w:link w:val="10bPagedetitresout-SOUS-TITRE"/>
    <w:rPr>
      <w:rFonts w:ascii="Times New Roman" w:hAnsi="Times New Roman"/>
      <w:sz w:val="28"/>
    </w:rPr>
  </w:style>
  <w:style w:type="paragraph" w:customStyle="1" w:styleId="03Titretabledesmatires">
    <w:name w:val="[03] Titre table des matières"/>
    <w:basedOn w:val="03aTitre1sansnumro"/>
    <w:link w:val="03TitretabledesmatiresCar"/>
    <w:qFormat/>
    <w:pPr>
      <w:outlineLvl w:val="9"/>
    </w:pPr>
  </w:style>
  <w:style w:type="character" w:customStyle="1" w:styleId="03TitretabledesmatiresCar">
    <w:name w:val="[03] Titre table des matières Car"/>
    <w:basedOn w:val="03aTitre1sansnumroCar"/>
    <w:link w:val="03Titretabledesmatires"/>
    <w:rPr>
      <w:rFonts w:ascii="Times New Roman" w:hAnsi="Times New Roman"/>
      <w:sz w:val="32"/>
      <w:lang w:val="fr-FR"/>
    </w:rPr>
  </w:style>
  <w:style w:type="paragraph" w:customStyle="1" w:styleId="01cNumrotationdeparagrapheenmarge">
    <w:name w:val="[01c] Numérotation de paragraphe en marge"/>
    <w:basedOn w:val="Normal"/>
    <w:next w:val="01aCorpsdetexte"/>
    <w:qFormat/>
    <w:pPr>
      <w:framePr w:hSpace="318" w:vSpace="567" w:wrap="around" w:vAnchor="text" w:hAnchor="page" w:xAlign="outside" w:y="63"/>
      <w:numPr>
        <w:numId w:val="10"/>
      </w:numPr>
      <w:shd w:val="solid" w:color="FFFFFF" w:fill="FFFFFF"/>
      <w:jc w:val="center"/>
    </w:pPr>
    <w:rPr>
      <w:spacing w:val="-2"/>
      <w:sz w:val="16"/>
      <w:szCs w:val="18"/>
      <w:lang w:val="fr-FR"/>
    </w:rPr>
  </w:style>
  <w:style w:type="numbering" w:customStyle="1" w:styleId="PdSNumrotationdesparagraphes">
    <w:name w:val="PdS Numérotation des paragraphes"/>
    <w:uiPriority w:val="99"/>
    <w:pPr>
      <w:numPr>
        <w:numId w:val="11"/>
      </w:numPr>
    </w:pPr>
  </w:style>
  <w:style w:type="character" w:customStyle="1" w:styleId="12bTextemots-clsrsumCar">
    <w:name w:val="[12b] Texte mots-clés &amp; résumé Car"/>
    <w:basedOn w:val="Policepardfaut"/>
    <w:link w:val="12bTextemots-clsrsum"/>
    <w:rPr>
      <w:rFonts w:ascii="Times New Roman" w:hAnsi="Times New Roman" w:cs="Times New Roman"/>
      <w:sz w:val="21"/>
    </w:rPr>
  </w:style>
  <w:style w:type="paragraph" w:customStyle="1" w:styleId="12bTextemots-clsrsum">
    <w:name w:val="[12b] Texte mots-clés &amp; résumé"/>
    <w:link w:val="12bTextemots-clsrsumCar"/>
    <w:qFormat/>
    <w:pPr>
      <w:spacing w:before="60" w:after="60" w:line="264" w:lineRule="auto"/>
      <w:jc w:val="both"/>
    </w:pPr>
    <w:rPr>
      <w:rFonts w:ascii="Times New Roman" w:hAnsi="Times New Roman" w:cs="Times New Roman"/>
      <w:sz w:val="21"/>
    </w:rPr>
  </w:style>
  <w:style w:type="character" w:customStyle="1" w:styleId="12aTitremots-clsrsumCar">
    <w:name w:val="[12a] Titre mots-clés &amp; résumé Car"/>
    <w:basedOn w:val="Policepardfaut"/>
    <w:link w:val="12aTitremots-clsrsum"/>
    <w:rPr>
      <w:rFonts w:ascii="Times New Roman" w:hAnsi="Times New Roman" w:cs="Times New Roman"/>
      <w:i/>
      <w:sz w:val="23"/>
    </w:rPr>
  </w:style>
  <w:style w:type="paragraph" w:customStyle="1" w:styleId="12aTitremots-clsrsum">
    <w:name w:val="[12a] Titre mots-clés &amp; résumé"/>
    <w:basedOn w:val="12bTextemots-clsrsum"/>
    <w:next w:val="12bTextemots-clsrsum"/>
    <w:link w:val="12aTitremots-clsrsumCar"/>
    <w:qFormat/>
    <w:pPr>
      <w:spacing w:before="840" w:after="420" w:line="240" w:lineRule="auto"/>
      <w:jc w:val="center"/>
    </w:pPr>
    <w:rPr>
      <w:i/>
      <w:sz w:val="23"/>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hAnsi="Times New Roman"/>
      <w:b/>
      <w:bCs/>
      <w:sz w:val="20"/>
      <w:szCs w:val="20"/>
    </w:rPr>
  </w:style>
  <w:style w:type="paragraph" w:customStyle="1" w:styleId="TableAbrev">
    <w:name w:val="TableAbrev"/>
    <w:basedOn w:val="Normal"/>
    <w:qFormat/>
    <w:pPr>
      <w:spacing w:after="120"/>
      <w:ind w:left="1134" w:hanging="1134"/>
    </w:pPr>
    <w:rPr>
      <w:lang w:val="fr-FR"/>
    </w:rPr>
  </w:style>
  <w:style w:type="paragraph" w:customStyle="1" w:styleId="TableLoi">
    <w:name w:val="TableLoi"/>
    <w:basedOn w:val="Normal"/>
    <w:qFormat/>
    <w:pPr>
      <w:numPr>
        <w:numId w:val="14"/>
      </w:numPr>
      <w:spacing w:after="120"/>
      <w:ind w:left="426"/>
    </w:pPr>
    <w:rPr>
      <w:lang w:val="fr-FR"/>
    </w:rPr>
  </w:style>
  <w:style w:type="paragraph" w:customStyle="1" w:styleId="GrasTableloi">
    <w:name w:val="GrasTableloi"/>
    <w:basedOn w:val="Normal"/>
    <w:next w:val="Normal"/>
    <w:qFormat/>
    <w:pPr>
      <w:spacing w:after="120"/>
    </w:pPr>
    <w:rPr>
      <w:b/>
      <w:bCs/>
      <w:lang w:val="fr-FR"/>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7">
    <w:name w:val="toc 7"/>
    <w:basedOn w:val="Normal"/>
    <w:next w:val="Normal"/>
    <w:uiPriority w:val="39"/>
    <w:unhideWhenUsed/>
    <w:pPr>
      <w:spacing w:after="100"/>
      <w:ind w:left="1440"/>
    </w:pPr>
    <w:rPr>
      <w:rFonts w:asciiTheme="minorHAnsi" w:eastAsiaTheme="minorEastAsia" w:hAnsiTheme="minorHAnsi"/>
    </w:rPr>
  </w:style>
  <w:style w:type="paragraph" w:styleId="TM8">
    <w:name w:val="toc 8"/>
    <w:basedOn w:val="Normal"/>
    <w:next w:val="Normal"/>
    <w:uiPriority w:val="39"/>
    <w:unhideWhenUsed/>
    <w:pPr>
      <w:spacing w:after="100"/>
      <w:ind w:left="1680"/>
    </w:pPr>
    <w:rPr>
      <w:rFonts w:asciiTheme="minorHAnsi" w:eastAsiaTheme="minorEastAsia" w:hAnsiTheme="minorHAnsi"/>
    </w:rPr>
  </w:style>
  <w:style w:type="paragraph" w:styleId="TM9">
    <w:name w:val="toc 9"/>
    <w:basedOn w:val="Normal"/>
    <w:next w:val="Normal"/>
    <w:uiPriority w:val="39"/>
    <w:unhideWhenUsed/>
    <w:pPr>
      <w:spacing w:after="100"/>
      <w:ind w:left="1920"/>
    </w:pPr>
    <w:rPr>
      <w:rFonts w:asciiTheme="minorHAnsi" w:eastAsiaTheme="minorEastAsia" w:hAnsiTheme="minorHAnsi"/>
    </w:rPr>
  </w:style>
  <w:style w:type="character" w:customStyle="1" w:styleId="apple-converted-space">
    <w:name w:val="apple-converted-space"/>
    <w:basedOn w:val="Policepardfaut"/>
  </w:style>
  <w:style w:type="character" w:customStyle="1" w:styleId="textecouleur">
    <w:name w:val="textecouleur"/>
    <w:basedOn w:val="Policepardfaut"/>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lang w:eastAsia="fr-FR"/>
    </w:rPr>
  </w:style>
  <w:style w:type="paragraph" w:customStyle="1" w:styleId="Default">
    <w:name w:val="Default"/>
    <w:pPr>
      <w:spacing w:after="0" w:line="240" w:lineRule="auto"/>
    </w:pPr>
    <w:rPr>
      <w:rFonts w:ascii="Times New Roman" w:hAnsi="Times New Roman" w:cs="Times New Roman"/>
      <w:color w:val="000000"/>
      <w:sz w:val="24"/>
      <w:szCs w:val="24"/>
      <w:lang w:val="en-GB"/>
    </w:rPr>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sid w:val="00866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3482">
      <w:bodyDiv w:val="1"/>
      <w:marLeft w:val="0"/>
      <w:marRight w:val="0"/>
      <w:marTop w:val="0"/>
      <w:marBottom w:val="0"/>
      <w:divBdr>
        <w:top w:val="none" w:sz="0" w:space="0" w:color="auto"/>
        <w:left w:val="none" w:sz="0" w:space="0" w:color="auto"/>
        <w:bottom w:val="none" w:sz="0" w:space="0" w:color="auto"/>
        <w:right w:val="none" w:sz="0" w:space="0" w:color="auto"/>
      </w:divBdr>
    </w:div>
    <w:div w:id="470906340">
      <w:bodyDiv w:val="1"/>
      <w:marLeft w:val="0"/>
      <w:marRight w:val="0"/>
      <w:marTop w:val="0"/>
      <w:marBottom w:val="0"/>
      <w:divBdr>
        <w:top w:val="none" w:sz="0" w:space="0" w:color="auto"/>
        <w:left w:val="none" w:sz="0" w:space="0" w:color="auto"/>
        <w:bottom w:val="none" w:sz="0" w:space="0" w:color="auto"/>
        <w:right w:val="none" w:sz="0" w:space="0" w:color="auto"/>
      </w:divBdr>
    </w:div>
    <w:div w:id="904756366">
      <w:bodyDiv w:val="1"/>
      <w:marLeft w:val="0"/>
      <w:marRight w:val="0"/>
      <w:marTop w:val="0"/>
      <w:marBottom w:val="0"/>
      <w:divBdr>
        <w:top w:val="none" w:sz="0" w:space="0" w:color="auto"/>
        <w:left w:val="none" w:sz="0" w:space="0" w:color="auto"/>
        <w:bottom w:val="none" w:sz="0" w:space="0" w:color="auto"/>
        <w:right w:val="none" w:sz="0" w:space="0" w:color="auto"/>
      </w:divBdr>
      <w:divsChild>
        <w:div w:id="239289971">
          <w:marLeft w:val="0"/>
          <w:marRight w:val="0"/>
          <w:marTop w:val="0"/>
          <w:marBottom w:val="0"/>
          <w:divBdr>
            <w:top w:val="none" w:sz="0" w:space="0" w:color="auto"/>
            <w:left w:val="none" w:sz="0" w:space="0" w:color="auto"/>
            <w:bottom w:val="none" w:sz="0" w:space="0" w:color="auto"/>
            <w:right w:val="none" w:sz="0" w:space="0" w:color="auto"/>
          </w:divBdr>
          <w:divsChild>
            <w:div w:id="1692296566">
              <w:marLeft w:val="0"/>
              <w:marRight w:val="0"/>
              <w:marTop w:val="0"/>
              <w:marBottom w:val="0"/>
              <w:divBdr>
                <w:top w:val="none" w:sz="0" w:space="0" w:color="auto"/>
                <w:left w:val="none" w:sz="0" w:space="0" w:color="auto"/>
                <w:bottom w:val="none" w:sz="0" w:space="0" w:color="auto"/>
                <w:right w:val="none" w:sz="0" w:space="0" w:color="auto"/>
              </w:divBdr>
              <w:divsChild>
                <w:div w:id="1579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4260">
      <w:bodyDiv w:val="1"/>
      <w:marLeft w:val="0"/>
      <w:marRight w:val="0"/>
      <w:marTop w:val="0"/>
      <w:marBottom w:val="0"/>
      <w:divBdr>
        <w:top w:val="none" w:sz="0" w:space="0" w:color="auto"/>
        <w:left w:val="none" w:sz="0" w:space="0" w:color="auto"/>
        <w:bottom w:val="none" w:sz="0" w:space="0" w:color="auto"/>
        <w:right w:val="none" w:sz="0" w:space="0" w:color="auto"/>
      </w:divBdr>
      <w:divsChild>
        <w:div w:id="369838006">
          <w:marLeft w:val="0"/>
          <w:marRight w:val="0"/>
          <w:marTop w:val="0"/>
          <w:marBottom w:val="0"/>
          <w:divBdr>
            <w:top w:val="none" w:sz="0" w:space="0" w:color="auto"/>
            <w:left w:val="none" w:sz="0" w:space="0" w:color="auto"/>
            <w:bottom w:val="none" w:sz="0" w:space="0" w:color="auto"/>
            <w:right w:val="none" w:sz="0" w:space="0" w:color="auto"/>
          </w:divBdr>
          <w:divsChild>
            <w:div w:id="94250824">
              <w:marLeft w:val="0"/>
              <w:marRight w:val="0"/>
              <w:marTop w:val="0"/>
              <w:marBottom w:val="0"/>
              <w:divBdr>
                <w:top w:val="none" w:sz="0" w:space="0" w:color="auto"/>
                <w:left w:val="none" w:sz="0" w:space="0" w:color="auto"/>
                <w:bottom w:val="none" w:sz="0" w:space="0" w:color="auto"/>
                <w:right w:val="none" w:sz="0" w:space="0" w:color="auto"/>
              </w:divBdr>
              <w:divsChild>
                <w:div w:id="211748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92150">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724476065">
      <w:bodyDiv w:val="1"/>
      <w:marLeft w:val="0"/>
      <w:marRight w:val="0"/>
      <w:marTop w:val="0"/>
      <w:marBottom w:val="0"/>
      <w:divBdr>
        <w:top w:val="none" w:sz="0" w:space="0" w:color="auto"/>
        <w:left w:val="none" w:sz="0" w:space="0" w:color="auto"/>
        <w:bottom w:val="none" w:sz="0" w:space="0" w:color="auto"/>
        <w:right w:val="none" w:sz="0" w:space="0" w:color="auto"/>
      </w:divBdr>
    </w:div>
    <w:div w:id="18600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unil.ch/soc/home/menuinst/les-etudes-a-lunil.html" TargetMode="External"/><Relationship Id="rId3" Type="http://schemas.openxmlformats.org/officeDocument/2006/relationships/numbering" Target="numbering.xml"/><Relationship Id="rId21" Type="http://schemas.openxmlformats.org/officeDocument/2006/relationships/hyperlink" Target="mailto:caroline.wilhem@unil.ch"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mailto:pauline.fritsch@unil.ch"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researchdata@unil.ch" TargetMode="External"/><Relationship Id="rId29" Type="http://schemas.openxmlformats.org/officeDocument/2006/relationships/hyperlink" Target="https://www.unil.ch/soc/home/menuinst/passer-a-lemplo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aroline.wilhem@unil.ch"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gaelle.delavy@unil.ch" TargetMode="External"/><Relationship Id="rId28" Type="http://schemas.openxmlformats.org/officeDocument/2006/relationships/hyperlink" Target="https://www.unil.ch/soc/home/menuinst/conseil-en-orientation.html" TargetMode="External"/><Relationship Id="rId10" Type="http://schemas.openxmlformats.org/officeDocument/2006/relationships/header" Target="header1.xml"/><Relationship Id="rId19" Type="http://schemas.openxmlformats.org/officeDocument/2006/relationships/hyperlink" Target="mailto:hugo.hueber@unil.ch"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doctorat.droit@unil.ch" TargetMode="External"/><Relationship Id="rId27" Type="http://schemas.openxmlformats.org/officeDocument/2006/relationships/hyperlink" Target="https://www.unil.ch/soc/home/menuinst/reussir-ses-etudes.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competences.cuso.ch/accueil" TargetMode="External"/><Relationship Id="rId21" Type="http://schemas.openxmlformats.org/officeDocument/2006/relationships/hyperlink" Target="https://www.unil.ch/ci/cours-personnel" TargetMode="External"/><Relationship Id="rId42" Type="http://schemas.openxmlformats.org/officeDocument/2006/relationships/hyperlink" Target="https://www.unil.ch/dip/home/menuinst/enseignement/evelyne-schmid/memoires--seminaires-et-proposition-de-sujets/aide-memoire-travaux-ecrits-prof-schmid.html" TargetMode="External"/><Relationship Id="rId63" Type="http://schemas.openxmlformats.org/officeDocument/2006/relationships/hyperlink" Target="https://www.bcu-lausanne.ch/site/site-unitheque/" TargetMode="External"/><Relationship Id="rId84" Type="http://schemas.openxmlformats.org/officeDocument/2006/relationships/hyperlink" Target="https://www.bger.ch/fr/index/federal/federal-inherit-template/jurisdiction-biblio/biblio-public.htm" TargetMode="External"/><Relationship Id="rId138" Type="http://schemas.openxmlformats.org/officeDocument/2006/relationships/hyperlink" Target="https://www.unil.ch/soc/home/menuinst/passer-a-lemploi.html" TargetMode="External"/><Relationship Id="rId107" Type="http://schemas.openxmlformats.org/officeDocument/2006/relationships/hyperlink" Target="https://wiki.unil.ch/ci/books/cours-pour-le-personnel-et-les-doctorantes-unil/page/endnote-initiation" TargetMode="External"/><Relationship Id="rId11" Type="http://schemas.openxmlformats.org/officeDocument/2006/relationships/hyperlink" Target="https://www.unil.ch/central/home/menuinst/organisation/documents-officiels/textes-legaux/directives-internes-de-lunil.html" TargetMode="External"/><Relationship Id="rId32" Type="http://schemas.openxmlformats.org/officeDocument/2006/relationships/hyperlink" Target="https://serval.unil.ch/" TargetMode="External"/><Relationship Id="rId37" Type="http://schemas.openxmlformats.org/officeDocument/2006/relationships/hyperlink" Target="https://www.unil.ch/logo/home.html" TargetMode="External"/><Relationship Id="rId53" Type="http://schemas.openxmlformats.org/officeDocument/2006/relationships/hyperlink" Target="https://www.unil.ch/ci/printunil-2" TargetMode="External"/><Relationship Id="rId58" Type="http://schemas.openxmlformats.org/officeDocument/2006/relationships/hyperlink" Target="https://www.unil.ch/formations/home/menuinst/doctoratform-continue/cotutelle-et-co-direction.html" TargetMode="External"/><Relationship Id="rId74" Type="http://schemas.openxmlformats.org/officeDocument/2006/relationships/hyperlink" Target="https://renouvaud1.primo.exlibrisgroup.com/discovery/dbsearch?query=contains,dbcategory,&amp;tab=jsearch_slot&amp;sortby=title&amp;vid=41BCULAUSA_LIB:VU2&amp;offset=0&amp;databases=category,Droit" TargetMode="External"/><Relationship Id="rId79" Type="http://schemas.openxmlformats.org/officeDocument/2006/relationships/hyperlink" Target="https://www.isdc.ch/fr/bibliotheque/ressources-en-ligne" TargetMode="External"/><Relationship Id="rId102" Type="http://schemas.openxmlformats.org/officeDocument/2006/relationships/hyperlink" Target="https://www.unine.ch/droit/home/formations/doctorat/documents-utiles.html" TargetMode="External"/><Relationship Id="rId123" Type="http://schemas.openxmlformats.org/officeDocument/2006/relationships/hyperlink" Target="https://www.unil.ch/egalite/rrm" TargetMode="External"/><Relationship Id="rId128" Type="http://schemas.openxmlformats.org/officeDocument/2006/relationships/hyperlink" Target="https://planete.unil.ch/plan/?local=NEF-081.2" TargetMode="External"/><Relationship Id="rId5" Type="http://schemas.openxmlformats.org/officeDocument/2006/relationships/hyperlink" Target="https://www.unil.ch/files/live/sites/ecolededroit/files/Enseignement/Bachelor/Reglements_PE/ReglBLaw2023Vdef.NJanz%20140923.pdf" TargetMode="External"/><Relationship Id="rId90" Type="http://schemas.openxmlformats.org/officeDocument/2006/relationships/hyperlink" Target="https://bgershop.staempfli.com/bgr/login.aspx?eurospider=true&amp;" TargetMode="External"/><Relationship Id="rId95" Type="http://schemas.openxmlformats.org/officeDocument/2006/relationships/hyperlink" Target="https://www.weblaw.ch/" TargetMode="External"/><Relationship Id="rId22" Type="http://schemas.openxmlformats.org/officeDocument/2006/relationships/hyperlink" Target="https://wiki.unil.ch/ci/books/cours-pour-le-personnel-et-les-doctorantes-unil/page/word-longs-documents" TargetMode="External"/><Relationship Id="rId27" Type="http://schemas.openxmlformats.org/officeDocument/2006/relationships/hyperlink" Target="https://portal.office.com" TargetMode="External"/><Relationship Id="rId43" Type="http://schemas.openxmlformats.org/officeDocument/2006/relationships/hyperlink" Target="https://www.unil.ch/dip/home/menuinst/enseignement/evelyne-schmid/memoires--seminaires-et-proposition-de-sujets/comment-construire-une-bibliographie.html" TargetMode="External"/><Relationship Id="rId48" Type="http://schemas.openxmlformats.org/officeDocument/2006/relationships/hyperlink" Target="https://www.termdat.bk.admin.ch/" TargetMode="External"/><Relationship Id="rId64" Type="http://schemas.openxmlformats.org/officeDocument/2006/relationships/hyperlink" Target="https://www.bcu-lausanne.ch/site/site-internef/" TargetMode="External"/><Relationship Id="rId69" Type="http://schemas.openxmlformats.org/officeDocument/2006/relationships/hyperlink" Target="https://renouvaud1.primo.exlibrisgroup.com/discovery/search?vid=41BCULAUSA_LIB:VU2" TargetMode="External"/><Relationship Id="rId113" Type="http://schemas.openxmlformats.org/officeDocument/2006/relationships/hyperlink" Target="https://www.staempfliverlag.com/verlag/recht/kontakte?CSPCHD=00c001000000AruZAm1fgl0000iNCW9UyvhIApDLYoYfX$1A--" TargetMode="External"/><Relationship Id="rId118" Type="http://schemas.openxmlformats.org/officeDocument/2006/relationships/hyperlink" Target="https://www.unil.ch/graduatecampus/home.html" TargetMode="External"/><Relationship Id="rId134" Type="http://schemas.openxmlformats.org/officeDocument/2006/relationships/hyperlink" Target="https://www.levortex.ch/perchoir" TargetMode="External"/><Relationship Id="rId139" Type="http://schemas.openxmlformats.org/officeDocument/2006/relationships/hyperlink" Target="https://www.unil.ch/tandem/home.html" TargetMode="External"/><Relationship Id="rId80" Type="http://schemas.openxmlformats.org/officeDocument/2006/relationships/hyperlink" Target="https://www.isdc.ch/fr/bibliotheque/collections-acquisitions" TargetMode="External"/><Relationship Id="rId85" Type="http://schemas.openxmlformats.org/officeDocument/2006/relationships/hyperlink" Target="https://www.bger.ch/fr/index/federal/federal-inherit-template/jurisdiction-biblio/biblio-public/biblio-public-newsletter.htm" TargetMode="External"/><Relationship Id="rId12" Type="http://schemas.openxmlformats.org/officeDocument/2006/relationships/hyperlink" Target="https://applications.unil.ch/intra/auth/php/Sy/SyMenu.php" TargetMode="External"/><Relationship Id="rId17" Type="http://schemas.openxmlformats.org/officeDocument/2006/relationships/hyperlink" Target="https://www.unil.ch/ci/helpdesk" TargetMode="External"/><Relationship Id="rId33" Type="http://schemas.openxmlformats.org/officeDocument/2006/relationships/hyperlink" Target="https://www.unil.ch/files/live/sites/central/files/textes-leg/4-rech/dir4-6-serval.pdf" TargetMode="External"/><Relationship Id="rId38" Type="http://schemas.openxmlformats.org/officeDocument/2006/relationships/hyperlink" Target="https://compilatio.net/" TargetMode="External"/><Relationship Id="rId59" Type="http://schemas.openxmlformats.org/officeDocument/2006/relationships/hyperlink" Target="https://www.unil.ch/files/live/sites/central/files/textes-leg/3-ens/dir3-11-dir-theses1.pdf" TargetMode="External"/><Relationship Id="rId103" Type="http://schemas.openxmlformats.org/officeDocument/2006/relationships/hyperlink" Target="https://wp.unil.ch/acilex/savoir-institutionnel/" TargetMode="External"/><Relationship Id="rId108" Type="http://schemas.openxmlformats.org/officeDocument/2006/relationships/hyperlink" Target="https://unil.ch/ci/cours-etudiants" TargetMode="External"/><Relationship Id="rId124" Type="http://schemas.openxmlformats.org/officeDocument/2006/relationships/hyperlink" Target="https://applicationspub.unil.ch/interpub/noauth/php/Un/UnIndex.php?list=pers&amp;LanCode=37" TargetMode="External"/><Relationship Id="rId129" Type="http://schemas.openxmlformats.org/officeDocument/2006/relationships/hyperlink" Target="https://sport.unil.ch" TargetMode="External"/><Relationship Id="rId54" Type="http://schemas.openxmlformats.org/officeDocument/2006/relationships/hyperlink" Target="https://wiki.unil.ch/ci/books/impression-unifi%C3%A9e-printunil/chapter/doc-publique" TargetMode="External"/><Relationship Id="rId70" Type="http://schemas.openxmlformats.org/officeDocument/2006/relationships/hyperlink" Target="https://www.bcu-lausanne.ch/wp-content/uploads/2020/04/pretconsultation_formulaireprocuration.pdf" TargetMode="External"/><Relationship Id="rId75" Type="http://schemas.openxmlformats.org/officeDocument/2006/relationships/hyperlink" Target="https://swisscovery.slsp.ch/discovery/search?vid=41SLSP_NETWORK:VU1_UNION&amp;lang=fr" TargetMode="External"/><Relationship Id="rId91" Type="http://schemas.openxmlformats.org/officeDocument/2006/relationships/hyperlink" Target="https://www.bger.ch/fr/index/juridiction/jurisdiction-inherit-template/jurisdiction-recht-kostenpflichtige-suche/jurisdiction-recht-bge-kostenpflichtig-gratis.htm" TargetMode="External"/><Relationship Id="rId96" Type="http://schemas.openxmlformats.org/officeDocument/2006/relationships/hyperlink" Target="https://www.loc.gov/law/help/guide/nations.php" TargetMode="External"/><Relationship Id="rId140" Type="http://schemas.openxmlformats.org/officeDocument/2006/relationships/hyperlink" Target="https://sport.unil.ch" TargetMode="External"/><Relationship Id="rId1" Type="http://schemas.openxmlformats.org/officeDocument/2006/relationships/hyperlink" Target="https://www.unil.ch/files/live/sites/central/files/textes-leg/4-rech/dir4-5-donnees-rech3.pdf" TargetMode="External"/><Relationship Id="rId6" Type="http://schemas.openxmlformats.org/officeDocument/2006/relationships/hyperlink" Target="https://www.unil.ch/files/live/sites/ecolededroit/files/Enseignement/Master%20Droit/Reglements_PE/ReglMLaw2023Vdef.NJanz%20140923.pdf" TargetMode="External"/><Relationship Id="rId23" Type="http://schemas.openxmlformats.org/officeDocument/2006/relationships/hyperlink" Target="https://wiki.unil.ch/ci/books/cours-pour-le-personnel-et-les-doctorantes-unil/page/endnote-initiation" TargetMode="External"/><Relationship Id="rId28" Type="http://schemas.openxmlformats.org/officeDocument/2006/relationships/hyperlink" Target="https://filesender.switch.ch/" TargetMode="External"/><Relationship Id="rId49" Type="http://schemas.openxmlformats.org/officeDocument/2006/relationships/hyperlink" Target="http://tds.eurospider.com/" TargetMode="External"/><Relationship Id="rId114" Type="http://schemas.openxmlformats.org/officeDocument/2006/relationships/hyperlink" Target="https://www.cuso.ch" TargetMode="External"/><Relationship Id="rId119" Type="http://schemas.openxmlformats.org/officeDocument/2006/relationships/hyperlink" Target="https://www.unil.ch/graduatecampus/home/menuinst/ateliers.html" TargetMode="External"/><Relationship Id="rId44" Type="http://schemas.openxmlformats.org/officeDocument/2006/relationships/hyperlink" Target="https://www.deepl.com/translator" TargetMode="External"/><Relationship Id="rId60" Type="http://schemas.openxmlformats.org/officeDocument/2006/relationships/hyperlink" Target="https://www.unil.ch/ecolededroit/Doctorat" TargetMode="External"/><Relationship Id="rId65" Type="http://schemas.openxmlformats.org/officeDocument/2006/relationships/hyperlink" Target="https://www.bcu-lausanne.ch/site/site-riponne/" TargetMode="External"/><Relationship Id="rId81" Type="http://schemas.openxmlformats.org/officeDocument/2006/relationships/hyperlink" Target="https://www.isdc.ch/fr/bibliotheque/collections-acquisitions" TargetMode="External"/><Relationship Id="rId86" Type="http://schemas.openxmlformats.org/officeDocument/2006/relationships/hyperlink" Target="https://servat.unibe.ch/dfr/dfr_bge00.html" TargetMode="External"/><Relationship Id="rId130" Type="http://schemas.openxmlformats.org/officeDocument/2006/relationships/hyperlink" Target="https://www.unil.ch/familles/fr/home/menuinst/parents-and-children/infrastructures/locaux-dallaitement.html" TargetMode="External"/><Relationship Id="rId135" Type="http://schemas.openxmlformats.org/officeDocument/2006/relationships/hyperlink" Target="https://www.unil.ch/cdl/home.html" TargetMode="External"/><Relationship Id="rId13" Type="http://schemas.openxmlformats.org/officeDocument/2006/relationships/hyperlink" Target="https://wp.unil.ch/newsci/start" TargetMode="External"/><Relationship Id="rId18" Type="http://schemas.openxmlformats.org/officeDocument/2006/relationships/hyperlink" Target="https://www.unil.ch/ci/ci-plan-acces" TargetMode="External"/><Relationship Id="rId39" Type="http://schemas.openxmlformats.org/officeDocument/2006/relationships/hyperlink" Target="https://www.unil.ch/plagiat/fr/home/menuinst/outils-de-detection.html" TargetMode="External"/><Relationship Id="rId109" Type="http://schemas.openxmlformats.org/officeDocument/2006/relationships/hyperlink" Target="https://www.overleaf.com/learn/latex/Tutorials" TargetMode="External"/><Relationship Id="rId34" Type="http://schemas.openxmlformats.org/officeDocument/2006/relationships/hyperlink" Target="https://www.unil.ch/openscience/files/live/sites/openscience/files/Open%20Access/Files/SERVAL_guide_utilisateur_auteur_v2.pdf?utm_source=mailpoet&amp;utm_medium=email&amp;utm_campaign=N3_FR" TargetMode="External"/><Relationship Id="rId50" Type="http://schemas.openxmlformats.org/officeDocument/2006/relationships/hyperlink" Target="https://www.linguapc.apps.be.ch/" TargetMode="External"/><Relationship Id="rId55" Type="http://schemas.openxmlformats.org/officeDocument/2006/relationships/hyperlink" Target="https://www.unil.ch/ci/home/menuinst/catalogue-de-services/impression-et-numerisation/la-repro.html" TargetMode="External"/><Relationship Id="rId76" Type="http://schemas.openxmlformats.org/officeDocument/2006/relationships/hyperlink" Target="https://www.isdc.ch" TargetMode="External"/><Relationship Id="rId97" Type="http://schemas.openxmlformats.org/officeDocument/2006/relationships/hyperlink" Target="http://heinonline.org" TargetMode="External"/><Relationship Id="rId104" Type="http://schemas.openxmlformats.org/officeDocument/2006/relationships/hyperlink" Target="https://endnote.com" TargetMode="External"/><Relationship Id="rId120" Type="http://schemas.openxmlformats.org/officeDocument/2006/relationships/hyperlink" Target="https://www.formation-continue-unil-epfl.ch" TargetMode="External"/><Relationship Id="rId125" Type="http://schemas.openxmlformats.org/officeDocument/2006/relationships/hyperlink" Target="http://www.releve-academique.ch/" TargetMode="External"/><Relationship Id="rId141" Type="http://schemas.openxmlformats.org/officeDocument/2006/relationships/hyperlink" Target="https://www.unil.ch/sasme/social" TargetMode="External"/><Relationship Id="rId7" Type="http://schemas.openxmlformats.org/officeDocument/2006/relationships/hyperlink" Target="https://www.unil.ch/files/live/sites/ecolededroit/files/Etudiants/travaux_ecrits/Directive_travaux_personnels_REDDITION_B%20LAW_19_07_23_VF.pdf" TargetMode="External"/><Relationship Id="rId71" Type="http://schemas.openxmlformats.org/officeDocument/2006/relationships/hyperlink" Target="https://www.bcu-lausanne.ch/contact/" TargetMode="External"/><Relationship Id="rId92" Type="http://schemas.openxmlformats.org/officeDocument/2006/relationships/hyperlink" Target="https://www.swisslex.ch/" TargetMode="External"/><Relationship Id="rId2" Type="http://schemas.openxmlformats.org/officeDocument/2006/relationships/hyperlink" Target="https://courses.unil.ch/unisep" TargetMode="External"/><Relationship Id="rId29" Type="http://schemas.openxmlformats.org/officeDocument/2006/relationships/hyperlink" Target="https://projektneptun.ch/fr/" TargetMode="External"/><Relationship Id="rId24" Type="http://schemas.openxmlformats.org/officeDocument/2006/relationships/hyperlink" Target="https://people.unil.ch/jacquelinefrey" TargetMode="External"/><Relationship Id="rId40" Type="http://schemas.openxmlformats.org/officeDocument/2006/relationships/hyperlink" Target="https://www.unil.ch/files/live/sites/plagiat/files/home/10.1_10.1%20Charte_Compliatio_6Sep2016.pdf" TargetMode="External"/><Relationship Id="rId45" Type="http://schemas.openxmlformats.org/officeDocument/2006/relationships/hyperlink" Target="https://www.linguee.fr" TargetMode="External"/><Relationship Id="rId66" Type="http://schemas.openxmlformats.org/officeDocument/2006/relationships/hyperlink" Target="https://www.bcu-lausanne.ch/site/site-hep-vaud/" TargetMode="External"/><Relationship Id="rId87" Type="http://schemas.openxmlformats.org/officeDocument/2006/relationships/hyperlink" Target="https://www.bger.ch/ext/eurospider/live/fr/php/clir/http/index_atf.php?lang=fr" TargetMode="External"/><Relationship Id="rId110" Type="http://schemas.openxmlformats.org/officeDocument/2006/relationships/hyperlink" Target="https://ast-arci.ch/ast/" TargetMode="External"/><Relationship Id="rId115" Type="http://schemas.openxmlformats.org/officeDocument/2006/relationships/hyperlink" Target="https://droit.cuso.ch/accueil" TargetMode="External"/><Relationship Id="rId131" Type="http://schemas.openxmlformats.org/officeDocument/2006/relationships/hyperlink" Target="https://www.unil.ch/restos/menus" TargetMode="External"/><Relationship Id="rId136" Type="http://schemas.openxmlformats.org/officeDocument/2006/relationships/hyperlink" Target="https://www.unil.ch/cdl/anglais/Coaching" TargetMode="External"/><Relationship Id="rId61" Type="http://schemas.openxmlformats.org/officeDocument/2006/relationships/hyperlink" Target="https://www.unige.ch/droit/index.php/download_file/view/54/992/" TargetMode="External"/><Relationship Id="rId82" Type="http://schemas.openxmlformats.org/officeDocument/2006/relationships/hyperlink" Target="https://www.bger.ch/fr/index/federal/federal-inherit-template/jurisdiction-biblio.htm" TargetMode="External"/><Relationship Id="rId19" Type="http://schemas.openxmlformats.org/officeDocument/2006/relationships/hyperlink" Target="https://www.unil.ch/ci/home/menuinst/catalogue-de-services/materiel-et-logiciel/achats-informatiques-non-professionnels-rabais-a-titre-prive.html" TargetMode="External"/><Relationship Id="rId14" Type="http://schemas.openxmlformats.org/officeDocument/2006/relationships/hyperlink" Target="https://www.unil.ch/ci/services" TargetMode="External"/><Relationship Id="rId30" Type="http://schemas.openxmlformats.org/officeDocument/2006/relationships/hyperlink" Target="https://www.epfl.ch/campus/services/ressources-informatiques/poseidon-fr/" TargetMode="External"/><Relationship Id="rId35" Type="http://schemas.openxmlformats.org/officeDocument/2006/relationships/hyperlink" Target="https://moodle.unil.ch/enrol/index.php?id=14160" TargetMode="External"/><Relationship Id="rId56" Type="http://schemas.openxmlformats.org/officeDocument/2006/relationships/hyperlink" Target="https://wiki.unil.ch/ci/books/la-repro/page/prestations-et-services" TargetMode="External"/><Relationship Id="rId77" Type="http://schemas.openxmlformats.org/officeDocument/2006/relationships/hyperlink" Target="https://www.isdc.ch/fr/bibliotheque/annonce-de-sejour" TargetMode="External"/><Relationship Id="rId100" Type="http://schemas.openxmlformats.org/officeDocument/2006/relationships/hyperlink" Target="https://www.unil.ch/fdca/soutien-recherche" TargetMode="External"/><Relationship Id="rId105" Type="http://schemas.openxmlformats.org/officeDocument/2006/relationships/hyperlink" Target="https://www.zotero.org" TargetMode="External"/><Relationship Id="rId126" Type="http://schemas.openxmlformats.org/officeDocument/2006/relationships/hyperlink" Target="https://wp.unil.ch/acidul/" TargetMode="External"/><Relationship Id="rId8" Type="http://schemas.openxmlformats.org/officeDocument/2006/relationships/hyperlink" Target="https://www.unil.ch/ecolededroit/home/menuguid/enseignantes/formulaires-de-validation-des-travaux.html" TargetMode="External"/><Relationship Id="rId51" Type="http://schemas.openxmlformats.org/officeDocument/2006/relationships/hyperlink" Target="https://drw-www.adw.uni-heidelberg.de/drw-cgi/zeige?term=" TargetMode="External"/><Relationship Id="rId72" Type="http://schemas.openxmlformats.org/officeDocument/2006/relationships/hyperlink" Target="https://www.pressreader.com/catalog" TargetMode="External"/><Relationship Id="rId93" Type="http://schemas.openxmlformats.org/officeDocument/2006/relationships/hyperlink" Target="https://www.legalis.ch/" TargetMode="External"/><Relationship Id="rId98" Type="http://schemas.openxmlformats.org/officeDocument/2006/relationships/hyperlink" Target="https://opil.ouplaw.com/home/MPIL" TargetMode="External"/><Relationship Id="rId121" Type="http://schemas.openxmlformats.org/officeDocument/2006/relationships/hyperlink" Target="https://www.formation-continue-unil-epfl.ch/rechercher-formation/" TargetMode="External"/><Relationship Id="rId142" Type="http://schemas.openxmlformats.org/officeDocument/2006/relationships/hyperlink" Target="https://www.unil.ch/familles/home/menuinst/parents-and-children.html" TargetMode="External"/><Relationship Id="rId3" Type="http://schemas.openxmlformats.org/officeDocument/2006/relationships/hyperlink" Target="https://applicationsinter.unil.ch/inter/auth/php/Aa/AaDeclarationColl.php" TargetMode="External"/><Relationship Id="rId25" Type="http://schemas.openxmlformats.org/officeDocument/2006/relationships/hyperlink" Target="https://crypto.unil.ch/dana-na/auth/url_default/welcome.cgi" TargetMode="External"/><Relationship Id="rId46" Type="http://schemas.openxmlformats.org/officeDocument/2006/relationships/hyperlink" Target="https://www.letemps.ch/economie/traduction-deepl-meilleur-google-innovera-bientot" TargetMode="External"/><Relationship Id="rId67" Type="http://schemas.openxmlformats.org/officeDocument/2006/relationships/hyperlink" Target="https://www.bcu-lausanne.ch/site/site-renens/" TargetMode="External"/><Relationship Id="rId116" Type="http://schemas.openxmlformats.org/officeDocument/2006/relationships/hyperlink" Target="https://droit.cuso.ch/comite-scientifique-du-programme" TargetMode="External"/><Relationship Id="rId137" Type="http://schemas.openxmlformats.org/officeDocument/2006/relationships/hyperlink" Target="https://www.unil.ch/soc/home/menuinst/informations-pratiques/nos-missions.html" TargetMode="External"/><Relationship Id="rId20" Type="http://schemas.openxmlformats.org/officeDocument/2006/relationships/hyperlink" Target="mailto:achats.ci@unil.ch" TargetMode="External"/><Relationship Id="rId41" Type="http://schemas.openxmlformats.org/officeDocument/2006/relationships/hyperlink" Target="https://www.unil.ch/files/live/sites/central/files/textes-leg/3-ens/dir3-15-plagiat2.pdf" TargetMode="External"/><Relationship Id="rId62" Type="http://schemas.openxmlformats.org/officeDocument/2006/relationships/hyperlink" Target="https://www.bcu-lausanne.ch" TargetMode="External"/><Relationship Id="rId83" Type="http://schemas.openxmlformats.org/officeDocument/2006/relationships/hyperlink" Target="https://www.bger.ch/fr/index/federal/federal-inherit-template/jurisdiction-biblio/biblio-catalog.htm" TargetMode="External"/><Relationship Id="rId88" Type="http://schemas.openxmlformats.org/officeDocument/2006/relationships/hyperlink" Target="https://wp.unil.ch/acilex/savoir-institutionnel/" TargetMode="External"/><Relationship Id="rId111" Type="http://schemas.openxmlformats.org/officeDocument/2006/relationships/hyperlink" Target="https://ast-arci.ch/ast/category/le-guide-du-typographe/" TargetMode="External"/><Relationship Id="rId132" Type="http://schemas.openxmlformats.org/officeDocument/2006/relationships/hyperlink" Target="https://www.zelig.ch" TargetMode="External"/><Relationship Id="rId15" Type="http://schemas.openxmlformats.org/officeDocument/2006/relationships/hyperlink" Target="https://www.unil.ch/ci/home/menuinst/catalogue-de-services/support-et-formation.html" TargetMode="External"/><Relationship Id="rId36" Type="http://schemas.openxmlformats.org/officeDocument/2006/relationships/hyperlink" Target="https://www.graduatecampus.ch/activites/" TargetMode="External"/><Relationship Id="rId57" Type="http://schemas.openxmlformats.org/officeDocument/2006/relationships/hyperlink" Target="https://www.unil.ch/graduatecampus/fr/home/menuinst/doctorantes/avant-le-doctorat/charte-du-doctorat.html" TargetMode="External"/><Relationship Id="rId106" Type="http://schemas.openxmlformats.org/officeDocument/2006/relationships/hyperlink" Target="https://wiki.unil.ch/ci/books/distribution-de-logiciels/page/endnote" TargetMode="External"/><Relationship Id="rId127" Type="http://schemas.openxmlformats.org/officeDocument/2006/relationships/hyperlink" Target="https://wp.unil.ch/acilex" TargetMode="External"/><Relationship Id="rId10" Type="http://schemas.openxmlformats.org/officeDocument/2006/relationships/hyperlink" Target="https://www.unil.ch/files/live/sites/central/files/textes-leg/6-inf/dir6-1-infra-informatiquev2.pdf" TargetMode="External"/><Relationship Id="rId31" Type="http://schemas.openxmlformats.org/officeDocument/2006/relationships/hyperlink" Target="https://www.unil.ch/ci/fr/home/menuinst/catalogue-de-services/sauvegardes-et-securite/sauvegarde-poste-de-travail/acceder-au-service.html" TargetMode="External"/><Relationship Id="rId52" Type="http://schemas.openxmlformats.org/officeDocument/2006/relationships/hyperlink" Target="https://iate.europa.eu/home" TargetMode="External"/><Relationship Id="rId73" Type="http://schemas.openxmlformats.org/officeDocument/2006/relationships/hyperlink" Target="https://www.bcu-lausanne.ch/pret-et-consultation/" TargetMode="External"/><Relationship Id="rId78" Type="http://schemas.openxmlformats.org/officeDocument/2006/relationships/hyperlink" Target="https://www.isdc.ch/fr/bibliotheque/catalogue-classification" TargetMode="External"/><Relationship Id="rId94" Type="http://schemas.openxmlformats.org/officeDocument/2006/relationships/hyperlink" Target="https://www.lexfind.ch/" TargetMode="External"/><Relationship Id="rId99" Type="http://schemas.openxmlformats.org/officeDocument/2006/relationships/hyperlink" Target="https://opil.ouplaw.com/home/oril" TargetMode="External"/><Relationship Id="rId101" Type="http://schemas.openxmlformats.org/officeDocument/2006/relationships/hyperlink" Target="https://wp.unil.ch/ecritsacademiques/unithese-soutien-a-la-redaction-des-theses-en-francais/" TargetMode="External"/><Relationship Id="rId122" Type="http://schemas.openxmlformats.org/officeDocument/2006/relationships/hyperlink" Target="https://www.unifr.ch/regard/fr/" TargetMode="External"/><Relationship Id="rId4" Type="http://schemas.openxmlformats.org/officeDocument/2006/relationships/hyperlink" Target="https://www.unil.ch/files/live/sites/ecolededroit/files/Ecole/Reglement/REcole_Droit_23_Dir.pdf" TargetMode="External"/><Relationship Id="rId9" Type="http://schemas.openxmlformats.org/officeDocument/2006/relationships/hyperlink" Target="https://www.unil.ch/cse/fr/home.html" TargetMode="External"/><Relationship Id="rId26" Type="http://schemas.openxmlformats.org/officeDocument/2006/relationships/hyperlink" Target="https://www.unil.ch/ci/fr/home/menuinst/catalogue-de-services/reseau-et-telephonie/acces-hors-campus-vpn/documentation.html" TargetMode="External"/><Relationship Id="rId47" Type="http://schemas.openxmlformats.org/officeDocument/2006/relationships/hyperlink" Target="https://www.deepl.com/pro-privacy_info.html" TargetMode="External"/><Relationship Id="rId68" Type="http://schemas.openxmlformats.org/officeDocument/2006/relationships/hyperlink" Target="https://www.bcu-lausanne.ch/site/site-provence/" TargetMode="External"/><Relationship Id="rId89" Type="http://schemas.openxmlformats.org/officeDocument/2006/relationships/hyperlink" Target="https://droit.cuso.ch/index.php?id=3370&amp;L=0&amp;tx_displaycontroller%5bshowUid%5d=2967" TargetMode="External"/><Relationship Id="rId112" Type="http://schemas.openxmlformats.org/officeDocument/2006/relationships/hyperlink" Target="https://www.unil.ch/ci/home/menuinst/catalogue-de-services/materiel-et-logiciel/distribution-de-logiciels/documentation/adobeacrobat.html" TargetMode="External"/><Relationship Id="rId133" Type="http://schemas.openxmlformats.org/officeDocument/2006/relationships/hyperlink" Target="https://satellite.bar" TargetMode="External"/><Relationship Id="rId16" Type="http://schemas.openxmlformats.org/officeDocument/2006/relationships/hyperlink" Target="https://www.unil.ch/ci/home/menuinst/catalogue-de-services/materiel-et-logicie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EA99775-1345-D243-BF96-60042495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58</Pages>
  <Words>12922</Words>
  <Characters>71072</Characters>
  <Application>Microsoft Office Word</Application>
  <DocSecurity>0</DocSecurity>
  <Lines>592</Lines>
  <Paragraphs>167</Paragraphs>
  <ScaleCrop>false</ScaleCrop>
  <HeadingPairs>
    <vt:vector size="2" baseType="variant">
      <vt:variant>
        <vt:lpstr>Titre</vt:lpstr>
      </vt:variant>
      <vt:variant>
        <vt:i4>1</vt:i4>
      </vt:variant>
    </vt:vector>
  </HeadingPairs>
  <TitlesOfParts>
    <vt:vector size="1" baseType="lpstr">
      <vt:lpstr/>
    </vt:vector>
  </TitlesOfParts>
  <Company>Aucune</Company>
  <LinksUpToDate>false</LinksUpToDate>
  <CharactersWithSpaces>83827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Dubois</dc:creator>
  <cp:lastModifiedBy>Lucien Genolet</cp:lastModifiedBy>
  <cp:revision>45</cp:revision>
  <dcterms:created xsi:type="dcterms:W3CDTF">2024-03-11T09:21:00Z</dcterms:created>
  <dcterms:modified xsi:type="dcterms:W3CDTF">2024-03-11T13:37:00Z</dcterms:modified>
</cp:coreProperties>
</file>