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068F0" w14:textId="77777777" w:rsidR="00026CEC" w:rsidRPr="007F4426" w:rsidRDefault="00026CEC" w:rsidP="00026CEC">
      <w:pPr>
        <w:jc w:val="center"/>
        <w:rPr>
          <w:rFonts w:ascii="Arial" w:hAnsi="Arial" w:cs="Arial"/>
          <w:caps/>
        </w:rPr>
      </w:pPr>
      <w:r w:rsidRPr="007F4426">
        <w:rPr>
          <w:rFonts w:ascii="Arial" w:hAnsi="Arial" w:cs="Arial"/>
          <w:caps/>
        </w:rPr>
        <w:t xml:space="preserve">Rapport d’activitÉS : </w:t>
      </w:r>
      <w:r w:rsidR="0062775D">
        <w:rPr>
          <w:rFonts w:ascii="Arial" w:hAnsi="Arial" w:cs="Arial"/>
          <w:caps/>
        </w:rPr>
        <w:t>Section Science POlitique (ESPOL)</w:t>
      </w:r>
    </w:p>
    <w:p w14:paraId="4296968E" w14:textId="77777777" w:rsidR="00026CEC" w:rsidRPr="007F4426" w:rsidRDefault="00026CEC" w:rsidP="00026CEC">
      <w:pPr>
        <w:jc w:val="center"/>
        <w:rPr>
          <w:rFonts w:ascii="Arial" w:hAnsi="Arial" w:cs="Arial"/>
          <w:i/>
          <w:caps/>
        </w:rPr>
      </w:pPr>
      <w:r w:rsidRPr="007F4426">
        <w:rPr>
          <w:rFonts w:ascii="Arial" w:hAnsi="Arial" w:cs="Arial"/>
          <w:i/>
          <w:caps/>
        </w:rPr>
        <w:t>Semestre : A18</w:t>
      </w:r>
    </w:p>
    <w:p w14:paraId="261A977C" w14:textId="77777777" w:rsidR="00026CEC" w:rsidRPr="007F4426" w:rsidRDefault="00026CEC" w:rsidP="00026CEC">
      <w:pPr>
        <w:pBdr>
          <w:bottom w:val="single" w:sz="6" w:space="1" w:color="auto"/>
        </w:pBdr>
        <w:jc w:val="both"/>
        <w:rPr>
          <w:rFonts w:ascii="Arial" w:hAnsi="Arial" w:cs="Arial"/>
        </w:rPr>
      </w:pPr>
    </w:p>
    <w:p w14:paraId="653237FA" w14:textId="77777777" w:rsidR="00026CEC" w:rsidRDefault="00026CEC" w:rsidP="00026CEC">
      <w:pPr>
        <w:jc w:val="both"/>
        <w:rPr>
          <w:rFonts w:ascii="Arial" w:hAnsi="Arial" w:cs="Arial"/>
        </w:rPr>
      </w:pPr>
    </w:p>
    <w:p w14:paraId="529A5A0B" w14:textId="77777777" w:rsidR="00026CEC" w:rsidRPr="007F4426" w:rsidRDefault="00026CEC" w:rsidP="00026CEC">
      <w:pPr>
        <w:jc w:val="both"/>
        <w:rPr>
          <w:rFonts w:ascii="Arial" w:hAnsi="Arial" w:cs="Arial"/>
        </w:rPr>
      </w:pPr>
    </w:p>
    <w:p w14:paraId="067D4B3D" w14:textId="77777777" w:rsidR="00026CEC" w:rsidRPr="007F4426" w:rsidRDefault="00026CEC" w:rsidP="00026CEC">
      <w:pPr>
        <w:jc w:val="both"/>
        <w:rPr>
          <w:rFonts w:ascii="Arial" w:hAnsi="Arial" w:cs="Arial"/>
        </w:rPr>
      </w:pPr>
      <w:r w:rsidRPr="007F4426">
        <w:rPr>
          <w:rFonts w:ascii="Arial" w:hAnsi="Arial" w:cs="Arial"/>
        </w:rPr>
        <w:t xml:space="preserve">Ce semestre, les thématiques suivantes ont été traitées : </w:t>
      </w:r>
    </w:p>
    <w:p w14:paraId="0FBC2493" w14:textId="77777777" w:rsidR="00026CEC" w:rsidRPr="007F4426" w:rsidRDefault="00026CEC" w:rsidP="00026CEC">
      <w:pPr>
        <w:jc w:val="both"/>
        <w:rPr>
          <w:rFonts w:ascii="Arial" w:hAnsi="Arial" w:cs="Arial"/>
        </w:rPr>
      </w:pPr>
    </w:p>
    <w:p w14:paraId="3FD3E4D5" w14:textId="77777777" w:rsidR="00026CEC" w:rsidRPr="007F4426" w:rsidRDefault="0062775D" w:rsidP="00026CEC">
      <w:pPr>
        <w:jc w:val="both"/>
        <w:rPr>
          <w:rFonts w:ascii="Arial" w:hAnsi="Arial" w:cs="Arial"/>
          <w:b/>
          <w:u w:val="single"/>
        </w:rPr>
      </w:pPr>
      <w:r>
        <w:rPr>
          <w:rFonts w:ascii="Arial" w:hAnsi="Arial" w:cs="Arial"/>
          <w:b/>
          <w:u w:val="single"/>
        </w:rPr>
        <w:t>Table-ronde sur la directive européenne sur les armes</w:t>
      </w:r>
    </w:p>
    <w:p w14:paraId="3EFE9985" w14:textId="77777777" w:rsidR="00026CEC" w:rsidRDefault="00026CEC" w:rsidP="00026CEC">
      <w:pPr>
        <w:jc w:val="both"/>
        <w:rPr>
          <w:rFonts w:ascii="Arial" w:hAnsi="Arial" w:cs="Arial"/>
        </w:rPr>
      </w:pPr>
    </w:p>
    <w:p w14:paraId="48544A80" w14:textId="77777777" w:rsidR="0062775D" w:rsidRPr="007F4426" w:rsidRDefault="0062775D" w:rsidP="0062775D">
      <w:pPr>
        <w:jc w:val="both"/>
        <w:rPr>
          <w:rFonts w:ascii="Arial" w:hAnsi="Arial" w:cs="Arial"/>
        </w:rPr>
      </w:pPr>
      <w:r>
        <w:rPr>
          <w:rFonts w:ascii="Arial" w:hAnsi="Arial" w:cs="Arial"/>
          <w:i/>
        </w:rPr>
        <w:t xml:space="preserve">Table-ronde et organisation </w:t>
      </w:r>
    </w:p>
    <w:p w14:paraId="64BAD967" w14:textId="77777777" w:rsidR="0062775D" w:rsidRPr="007F4426" w:rsidRDefault="0062775D" w:rsidP="0062775D">
      <w:pPr>
        <w:jc w:val="both"/>
        <w:rPr>
          <w:rFonts w:ascii="Arial" w:hAnsi="Arial" w:cs="Arial"/>
        </w:rPr>
      </w:pPr>
    </w:p>
    <w:p w14:paraId="6F333A81" w14:textId="77777777" w:rsidR="0062775D" w:rsidRDefault="0062775D" w:rsidP="0062775D">
      <w:pPr>
        <w:ind w:left="142"/>
        <w:jc w:val="both"/>
        <w:rPr>
          <w:rFonts w:ascii="Arial" w:hAnsi="Arial" w:cs="Arial"/>
        </w:rPr>
      </w:pPr>
      <w:r>
        <w:rPr>
          <w:rFonts w:ascii="Arial" w:hAnsi="Arial" w:cs="Arial"/>
        </w:rPr>
        <w:t xml:space="preserve">Nous avons organisé une table-ronde sur la directive européenne sur les armes. Dans un contexte de votation sur l’autodétermination, le moment nous semblait approprié pour traiter de cette thématique. L’événement a été un grand succès et nous a fait beaucoup de publicité dans la Faculté et à l’extérieur. En témoigne la venue d’assistant-e-s, de membres du personnel technique et de personnes de toutes les Facultés. Les intervenant-e-s étaient relativement content eux aussi de l’événement. </w:t>
      </w:r>
    </w:p>
    <w:p w14:paraId="1B584AE5" w14:textId="77777777" w:rsidR="0062775D" w:rsidRPr="007F4426" w:rsidRDefault="0062775D" w:rsidP="0062775D">
      <w:pPr>
        <w:ind w:left="142"/>
        <w:jc w:val="both"/>
        <w:rPr>
          <w:rFonts w:ascii="Arial" w:hAnsi="Arial" w:cs="Arial"/>
        </w:rPr>
      </w:pPr>
    </w:p>
    <w:p w14:paraId="253DF98D" w14:textId="77777777" w:rsidR="0062775D" w:rsidRPr="007F4426" w:rsidRDefault="0062775D" w:rsidP="0062775D">
      <w:pPr>
        <w:jc w:val="both"/>
        <w:rPr>
          <w:rFonts w:ascii="Arial" w:hAnsi="Arial" w:cs="Arial"/>
        </w:rPr>
      </w:pPr>
      <w:r>
        <w:rPr>
          <w:rFonts w:ascii="Arial" w:hAnsi="Arial" w:cs="Arial"/>
          <w:i/>
        </w:rPr>
        <w:t>Gestion de crise</w:t>
      </w:r>
    </w:p>
    <w:p w14:paraId="559B5F34" w14:textId="77777777" w:rsidR="0062775D" w:rsidRPr="007F4426" w:rsidRDefault="0062775D" w:rsidP="0062775D">
      <w:pPr>
        <w:jc w:val="both"/>
        <w:rPr>
          <w:rFonts w:ascii="Arial" w:hAnsi="Arial" w:cs="Arial"/>
        </w:rPr>
      </w:pPr>
    </w:p>
    <w:p w14:paraId="44A02495" w14:textId="46610BD6" w:rsidR="0062775D" w:rsidRPr="007F4426" w:rsidRDefault="0062775D" w:rsidP="0062775D">
      <w:pPr>
        <w:ind w:left="142"/>
        <w:jc w:val="both"/>
        <w:rPr>
          <w:rFonts w:ascii="Arial" w:hAnsi="Arial" w:cs="Arial"/>
        </w:rPr>
      </w:pPr>
      <w:r>
        <w:rPr>
          <w:rFonts w:ascii="Arial" w:hAnsi="Arial" w:cs="Arial"/>
        </w:rPr>
        <w:t>L’organisation a quelque peu été t</w:t>
      </w:r>
      <w:r w:rsidR="00CB3ED4">
        <w:rPr>
          <w:rFonts w:ascii="Arial" w:hAnsi="Arial" w:cs="Arial"/>
        </w:rPr>
        <w:t xml:space="preserve">roublée par un appel au boycott, une lettre ouverte </w:t>
      </w:r>
      <w:r>
        <w:rPr>
          <w:rFonts w:ascii="Arial" w:hAnsi="Arial" w:cs="Arial"/>
        </w:rPr>
        <w:t xml:space="preserve">et des menaces proférées contre l’un des intervenants. L’événement </w:t>
      </w:r>
      <w:r w:rsidR="00CB3ED4">
        <w:rPr>
          <w:rFonts w:ascii="Arial" w:hAnsi="Arial" w:cs="Arial"/>
        </w:rPr>
        <w:t xml:space="preserve">s’est quand même déroulé, un processus de sécurité a dû être mis en place avec la collaboration du doyen, de UNISEP et la gendarmerie en civil. Nous avons ensuite publié un communiqué et organisé une permanence afin de discuter avec les personnes mécontentes de l’organisation de l’événement et du choix des intervenants. Nous avons ensuite eu une réunion avec le Secrétariat Général (SG) de l’UNIL, le doyen et COSPOL afin de clarifier ce qui s’est passé et prendre les mesures pour que la situation ne se déroule plus à l’avenir. Le SG nous a confirmé que nous étions dans la légalité. </w:t>
      </w:r>
      <w:bookmarkStart w:id="0" w:name="_GoBack"/>
      <w:bookmarkEnd w:id="0"/>
    </w:p>
    <w:p w14:paraId="4EA84809" w14:textId="77777777" w:rsidR="00026CEC" w:rsidRPr="007F4426" w:rsidRDefault="00026CEC" w:rsidP="00026CEC">
      <w:pPr>
        <w:jc w:val="both"/>
        <w:rPr>
          <w:rFonts w:ascii="Arial" w:hAnsi="Arial" w:cs="Arial"/>
        </w:rPr>
      </w:pPr>
    </w:p>
    <w:p w14:paraId="28E06E4B" w14:textId="77777777" w:rsidR="00026CEC" w:rsidRPr="007F4426" w:rsidRDefault="0062775D" w:rsidP="00026CEC">
      <w:pPr>
        <w:jc w:val="both"/>
        <w:rPr>
          <w:rFonts w:ascii="Arial" w:hAnsi="Arial" w:cs="Arial"/>
          <w:u w:val="single"/>
        </w:rPr>
      </w:pPr>
      <w:r>
        <w:rPr>
          <w:rFonts w:ascii="Arial" w:hAnsi="Arial" w:cs="Arial"/>
          <w:b/>
          <w:u w:val="single"/>
        </w:rPr>
        <w:t>Organisation interne</w:t>
      </w:r>
    </w:p>
    <w:p w14:paraId="44F3F1BC" w14:textId="77777777" w:rsidR="00026CEC" w:rsidRPr="007F4426" w:rsidRDefault="00026CEC" w:rsidP="00026CEC">
      <w:pPr>
        <w:jc w:val="both"/>
        <w:rPr>
          <w:rFonts w:ascii="Arial" w:hAnsi="Arial" w:cs="Arial"/>
        </w:rPr>
      </w:pPr>
    </w:p>
    <w:p w14:paraId="5D8DA5DE" w14:textId="77777777" w:rsidR="0062775D" w:rsidRDefault="0062775D" w:rsidP="00026CEC">
      <w:pPr>
        <w:jc w:val="both"/>
        <w:rPr>
          <w:rFonts w:ascii="Arial" w:hAnsi="Arial" w:cs="Arial"/>
        </w:rPr>
      </w:pPr>
      <w:r>
        <w:rPr>
          <w:rFonts w:ascii="Arial" w:hAnsi="Arial" w:cs="Arial"/>
        </w:rPr>
        <w:t xml:space="preserve">Nous avons quelque peu revu notre organisation interne. Du fait de l’arrivée de nouveaux membres et pour éviter de se marcher dessus, nous avons décidé de nous séparer à l’interne en deux pôles, un plutôt en charge de l’organisation des événements et conférences, et un autre plutôt axé sur la communication et le soutien aux étudiant-e-s (Facebook, passages en auditoire, communication externe, réponses aux questions, etc.) , chacun chapeauté par l’un des co-présidents : soit Stéphane en charge du pôle événementiel et Gabriel en charge du pôle communication. </w:t>
      </w:r>
    </w:p>
    <w:p w14:paraId="1E21170F" w14:textId="77777777" w:rsidR="00026CEC" w:rsidRPr="007F4426" w:rsidRDefault="00026CEC" w:rsidP="00026CEC">
      <w:pPr>
        <w:jc w:val="both"/>
        <w:rPr>
          <w:rFonts w:ascii="Arial" w:hAnsi="Arial" w:cs="Arial"/>
        </w:rPr>
      </w:pPr>
    </w:p>
    <w:p w14:paraId="767E5304" w14:textId="77777777" w:rsidR="00026CEC" w:rsidRPr="007F4426" w:rsidRDefault="00026CEC" w:rsidP="00026CEC">
      <w:pPr>
        <w:jc w:val="both"/>
        <w:rPr>
          <w:rFonts w:ascii="Arial" w:hAnsi="Arial" w:cs="Arial"/>
        </w:rPr>
      </w:pPr>
    </w:p>
    <w:p w14:paraId="6743C5F9" w14:textId="77777777" w:rsidR="00026CEC" w:rsidRPr="007F4426" w:rsidRDefault="00026CEC" w:rsidP="00026CEC">
      <w:pPr>
        <w:jc w:val="both"/>
        <w:rPr>
          <w:rFonts w:ascii="Arial" w:hAnsi="Arial" w:cs="Arial"/>
        </w:rPr>
      </w:pPr>
    </w:p>
    <w:p w14:paraId="2E0ED5AC" w14:textId="77777777" w:rsidR="00BA6A85" w:rsidRDefault="00BA6A85"/>
    <w:sectPr w:rsidR="00BA6A85" w:rsidSect="00853526">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F296E" w14:textId="77777777" w:rsidR="00000000" w:rsidRDefault="00CB3ED4">
      <w:r>
        <w:separator/>
      </w:r>
    </w:p>
  </w:endnote>
  <w:endnote w:type="continuationSeparator" w:id="0">
    <w:p w14:paraId="34858364" w14:textId="77777777" w:rsidR="00000000" w:rsidRDefault="00CB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01B3" w14:textId="77777777" w:rsidR="00983950" w:rsidRPr="004A2219" w:rsidRDefault="00026CEC" w:rsidP="004A2219">
    <w:pPr>
      <w:pStyle w:val="Pieddepage"/>
      <w:rPr>
        <w:rFonts w:ascii="Arial" w:hAnsi="Arial"/>
        <w:sz w:val="20"/>
        <w:szCs w:val="20"/>
      </w:rPr>
    </w:pPr>
    <w:r w:rsidRPr="004A2219">
      <w:rPr>
        <w:rStyle w:val="Numrodepage"/>
        <w:rFonts w:ascii="Arial" w:hAnsi="Arial"/>
        <w:sz w:val="20"/>
        <w:szCs w:val="20"/>
      </w:rPr>
      <w:t xml:space="preserve">Pour </w:t>
    </w:r>
    <w:r w:rsidR="0062775D">
      <w:rPr>
        <w:rStyle w:val="Numrodepage"/>
        <w:rFonts w:ascii="Arial" w:hAnsi="Arial"/>
        <w:sz w:val="20"/>
        <w:szCs w:val="20"/>
      </w:rPr>
      <w:t>ESPOL</w:t>
    </w:r>
    <w:r w:rsidRPr="004A2219">
      <w:rPr>
        <w:rStyle w:val="Numrodepage"/>
        <w:rFonts w:ascii="Arial" w:hAnsi="Arial"/>
        <w:sz w:val="20"/>
        <w:szCs w:val="20"/>
      </w:rPr>
      <w:t xml:space="preserve">, par </w:t>
    </w:r>
    <w:r w:rsidR="0062775D">
      <w:rPr>
        <w:rStyle w:val="Numrodepage"/>
        <w:rFonts w:ascii="Arial" w:hAnsi="Arial"/>
        <w:sz w:val="20"/>
        <w:szCs w:val="20"/>
      </w:rPr>
      <w:t>Stéphane Oppliger et Gabriel Delabays</w:t>
    </w:r>
    <w:r w:rsidRPr="004A2219">
      <w:rPr>
        <w:rStyle w:val="Numrodepage"/>
        <w:rFonts w:ascii="Arial" w:hAnsi="Arial"/>
        <w:sz w:val="20"/>
        <w:szCs w:val="20"/>
      </w:rPr>
      <w:tab/>
    </w:r>
    <w:r w:rsidRPr="004A2219">
      <w:rPr>
        <w:rStyle w:val="Numrodepage"/>
        <w:rFonts w:ascii="Arial" w:hAnsi="Arial"/>
        <w:sz w:val="20"/>
        <w:szCs w:val="20"/>
      </w:rPr>
      <w:fldChar w:fldCharType="begin"/>
    </w:r>
    <w:r w:rsidRPr="004A2219">
      <w:rPr>
        <w:rStyle w:val="Numrodepage"/>
        <w:rFonts w:ascii="Arial" w:hAnsi="Arial"/>
        <w:sz w:val="20"/>
        <w:szCs w:val="20"/>
      </w:rPr>
      <w:instrText xml:space="preserve"> PAGE </w:instrText>
    </w:r>
    <w:r w:rsidRPr="004A2219">
      <w:rPr>
        <w:rStyle w:val="Numrodepage"/>
        <w:rFonts w:ascii="Arial" w:hAnsi="Arial"/>
        <w:sz w:val="20"/>
        <w:szCs w:val="20"/>
      </w:rPr>
      <w:fldChar w:fldCharType="separate"/>
    </w:r>
    <w:r w:rsidR="00CB3ED4">
      <w:rPr>
        <w:rStyle w:val="Numrodepage"/>
        <w:rFonts w:ascii="Arial" w:hAnsi="Arial"/>
        <w:noProof/>
        <w:sz w:val="20"/>
        <w:szCs w:val="20"/>
      </w:rPr>
      <w:t>1</w:t>
    </w:r>
    <w:r w:rsidRPr="004A2219">
      <w:rPr>
        <w:rStyle w:val="Numrodepage"/>
        <w:rFonts w:ascii="Arial" w:hAnsi="Arial"/>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7F6C3" w14:textId="77777777" w:rsidR="00000000" w:rsidRDefault="00CB3ED4">
      <w:r>
        <w:separator/>
      </w:r>
    </w:p>
  </w:footnote>
  <w:footnote w:type="continuationSeparator" w:id="0">
    <w:p w14:paraId="375C8B76" w14:textId="77777777" w:rsidR="00000000" w:rsidRDefault="00CB3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11A6E" w14:textId="77777777" w:rsidR="00983950" w:rsidRDefault="00026CEC">
    <w:pPr>
      <w:pStyle w:val="En-tte"/>
    </w:pPr>
    <w:r>
      <w:rPr>
        <w:rFonts w:ascii="Arial" w:hAnsi="Arial"/>
        <w:i/>
        <w:caps/>
        <w:noProof/>
      </w:rPr>
      <w:drawing>
        <wp:anchor distT="0" distB="0" distL="114300" distR="114300" simplePos="0" relativeHeight="251659264" behindDoc="1" locked="0" layoutInCell="1" allowOverlap="1" wp14:anchorId="65C80986" wp14:editId="46224F18">
          <wp:simplePos x="0" y="0"/>
          <wp:positionH relativeFrom="column">
            <wp:posOffset>-685800</wp:posOffset>
          </wp:positionH>
          <wp:positionV relativeFrom="paragraph">
            <wp:posOffset>-349885</wp:posOffset>
          </wp:positionV>
          <wp:extent cx="1201658" cy="848854"/>
          <wp:effectExtent l="0" t="0" r="0" b="0"/>
          <wp:wrapNone/>
          <wp:docPr id="1" name="Image 1" descr="Macintosh HD:Users:Melissa:Desktop:AESSP:Sweatshirts SSP Lausanne:Logo:AESSP - Ensemble Po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elissa:Desktop:AESSP:Sweatshirts SSP Lausanne:Logo:AESSP - Ensemble Po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658" cy="8488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EC"/>
    <w:rsid w:val="00026CEC"/>
    <w:rsid w:val="00407CF2"/>
    <w:rsid w:val="0062775D"/>
    <w:rsid w:val="00BA6A85"/>
    <w:rsid w:val="00CB3ED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2B69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6CEC"/>
    <w:pPr>
      <w:tabs>
        <w:tab w:val="center" w:pos="4536"/>
        <w:tab w:val="right" w:pos="9072"/>
      </w:tabs>
    </w:pPr>
  </w:style>
  <w:style w:type="character" w:customStyle="1" w:styleId="En-tteCar">
    <w:name w:val="En-tête Car"/>
    <w:basedOn w:val="Policepardfaut"/>
    <w:link w:val="En-tte"/>
    <w:uiPriority w:val="99"/>
    <w:rsid w:val="00026CEC"/>
    <w:rPr>
      <w:lang w:val="fr-FR"/>
    </w:rPr>
  </w:style>
  <w:style w:type="paragraph" w:styleId="Pieddepage">
    <w:name w:val="footer"/>
    <w:basedOn w:val="Normal"/>
    <w:link w:val="PieddepageCar"/>
    <w:uiPriority w:val="99"/>
    <w:unhideWhenUsed/>
    <w:rsid w:val="00026CEC"/>
    <w:pPr>
      <w:tabs>
        <w:tab w:val="center" w:pos="4536"/>
        <w:tab w:val="right" w:pos="9072"/>
      </w:tabs>
    </w:pPr>
  </w:style>
  <w:style w:type="character" w:customStyle="1" w:styleId="PieddepageCar">
    <w:name w:val="Pied de page Car"/>
    <w:basedOn w:val="Policepardfaut"/>
    <w:link w:val="Pieddepage"/>
    <w:uiPriority w:val="99"/>
    <w:rsid w:val="00026CEC"/>
    <w:rPr>
      <w:lang w:val="fr-FR"/>
    </w:rPr>
  </w:style>
  <w:style w:type="character" w:styleId="Numrodepage">
    <w:name w:val="page number"/>
    <w:basedOn w:val="Policepardfaut"/>
    <w:uiPriority w:val="99"/>
    <w:semiHidden/>
    <w:unhideWhenUsed/>
    <w:rsid w:val="00026CEC"/>
  </w:style>
  <w:style w:type="paragraph" w:customStyle="1" w:styleId="xmsolistparagraph">
    <w:name w:val="x_msolistparagraph"/>
    <w:basedOn w:val="Normal"/>
    <w:rsid w:val="00026CEC"/>
    <w:pPr>
      <w:spacing w:before="100" w:beforeAutospacing="1" w:after="100" w:afterAutospacing="1"/>
    </w:pPr>
    <w:rPr>
      <w:rFonts w:ascii="Times New Roman" w:hAnsi="Times New Roman" w:cs="Times New Roman"/>
      <w:sz w:val="20"/>
      <w:szCs w:val="20"/>
      <w:lang w:val="fr-CH"/>
    </w:rPr>
  </w:style>
  <w:style w:type="paragraph" w:customStyle="1" w:styleId="xmsonormal">
    <w:name w:val="x_msonormal"/>
    <w:basedOn w:val="Normal"/>
    <w:rsid w:val="00026CEC"/>
    <w:pPr>
      <w:spacing w:before="100" w:beforeAutospacing="1" w:after="100" w:afterAutospacing="1"/>
    </w:pPr>
    <w:rPr>
      <w:rFonts w:ascii="Times New Roman" w:hAnsi="Times New Roman" w:cs="Times New Roman"/>
      <w:sz w:val="20"/>
      <w:szCs w:val="20"/>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C"/>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26CEC"/>
    <w:pPr>
      <w:tabs>
        <w:tab w:val="center" w:pos="4536"/>
        <w:tab w:val="right" w:pos="9072"/>
      </w:tabs>
    </w:pPr>
  </w:style>
  <w:style w:type="character" w:customStyle="1" w:styleId="En-tteCar">
    <w:name w:val="En-tête Car"/>
    <w:basedOn w:val="Policepardfaut"/>
    <w:link w:val="En-tte"/>
    <w:uiPriority w:val="99"/>
    <w:rsid w:val="00026CEC"/>
    <w:rPr>
      <w:lang w:val="fr-FR"/>
    </w:rPr>
  </w:style>
  <w:style w:type="paragraph" w:styleId="Pieddepage">
    <w:name w:val="footer"/>
    <w:basedOn w:val="Normal"/>
    <w:link w:val="PieddepageCar"/>
    <w:uiPriority w:val="99"/>
    <w:unhideWhenUsed/>
    <w:rsid w:val="00026CEC"/>
    <w:pPr>
      <w:tabs>
        <w:tab w:val="center" w:pos="4536"/>
        <w:tab w:val="right" w:pos="9072"/>
      </w:tabs>
    </w:pPr>
  </w:style>
  <w:style w:type="character" w:customStyle="1" w:styleId="PieddepageCar">
    <w:name w:val="Pied de page Car"/>
    <w:basedOn w:val="Policepardfaut"/>
    <w:link w:val="Pieddepage"/>
    <w:uiPriority w:val="99"/>
    <w:rsid w:val="00026CEC"/>
    <w:rPr>
      <w:lang w:val="fr-FR"/>
    </w:rPr>
  </w:style>
  <w:style w:type="character" w:styleId="Numrodepage">
    <w:name w:val="page number"/>
    <w:basedOn w:val="Policepardfaut"/>
    <w:uiPriority w:val="99"/>
    <w:semiHidden/>
    <w:unhideWhenUsed/>
    <w:rsid w:val="00026CEC"/>
  </w:style>
  <w:style w:type="paragraph" w:customStyle="1" w:styleId="xmsolistparagraph">
    <w:name w:val="x_msolistparagraph"/>
    <w:basedOn w:val="Normal"/>
    <w:rsid w:val="00026CEC"/>
    <w:pPr>
      <w:spacing w:before="100" w:beforeAutospacing="1" w:after="100" w:afterAutospacing="1"/>
    </w:pPr>
    <w:rPr>
      <w:rFonts w:ascii="Times New Roman" w:hAnsi="Times New Roman" w:cs="Times New Roman"/>
      <w:sz w:val="20"/>
      <w:szCs w:val="20"/>
      <w:lang w:val="fr-CH"/>
    </w:rPr>
  </w:style>
  <w:style w:type="paragraph" w:customStyle="1" w:styleId="xmsonormal">
    <w:name w:val="x_msonormal"/>
    <w:basedOn w:val="Normal"/>
    <w:rsid w:val="00026CEC"/>
    <w:pPr>
      <w:spacing w:before="100" w:beforeAutospacing="1" w:after="100" w:afterAutospacing="1"/>
    </w:pPr>
    <w:rPr>
      <w:rFonts w:ascii="Times New Roman" w:hAnsi="Times New Roman" w:cs="Times New Roman"/>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317</Words>
  <Characters>1748</Characters>
  <Application>Microsoft Macintosh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Delabays Gabriel</dc:creator>
  <cp:keywords/>
  <dc:description/>
  <cp:lastModifiedBy>Delabays Gabriel</cp:lastModifiedBy>
  <cp:revision>8</cp:revision>
  <dcterms:created xsi:type="dcterms:W3CDTF">2019-02-20T15:25:00Z</dcterms:created>
  <dcterms:modified xsi:type="dcterms:W3CDTF">2019-02-21T18:45:00Z</dcterms:modified>
</cp:coreProperties>
</file>